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4B3F" w:rsidRPr="00337990" w:rsidRDefault="00044B3F" w:rsidP="00337990">
      <w:pPr>
        <w:spacing w:before="60"/>
        <w:jc w:val="both"/>
        <w:rPr>
          <w:rFonts w:ascii="Swis721 Lt BT" w:hAnsi="Swis721 Lt BT"/>
          <w:sz w:val="20"/>
          <w:szCs w:val="22"/>
        </w:rPr>
      </w:pPr>
    </w:p>
    <w:p w:rsidR="00B02661" w:rsidRPr="00B02661" w:rsidRDefault="00B02661" w:rsidP="00B02661">
      <w:pPr>
        <w:spacing w:before="120"/>
        <w:jc w:val="both"/>
        <w:rPr>
          <w:rFonts w:ascii="Swis721 Lt BT" w:hAnsi="Swis721 Lt BT"/>
          <w:sz w:val="22"/>
          <w:szCs w:val="22"/>
        </w:rPr>
      </w:pPr>
      <w:r w:rsidRPr="00B02661">
        <w:rPr>
          <w:rFonts w:ascii="Swis721 Lt BT" w:hAnsi="Swis721 Lt BT"/>
          <w:sz w:val="22"/>
          <w:szCs w:val="22"/>
        </w:rPr>
        <w:t>Health Safety Environment Australia was established in 2006 with a team of experienced and committed individuals and now operates internationally from offices in Adelaide, Perth and Brisbane.</w:t>
      </w:r>
    </w:p>
    <w:p w:rsidR="00B02661" w:rsidRPr="00B02661" w:rsidRDefault="00B02661" w:rsidP="00B02661">
      <w:pPr>
        <w:jc w:val="both"/>
        <w:rPr>
          <w:rFonts w:ascii="Swis721 Lt BT" w:hAnsi="Swis721 Lt BT"/>
          <w:sz w:val="22"/>
          <w:szCs w:val="22"/>
        </w:rPr>
      </w:pPr>
    </w:p>
    <w:p w:rsidR="00B02661" w:rsidRPr="00B02661" w:rsidRDefault="00B02661" w:rsidP="00B02661">
      <w:pPr>
        <w:jc w:val="both"/>
        <w:rPr>
          <w:rFonts w:ascii="Swis721 Lt BT" w:hAnsi="Swis721 Lt BT"/>
          <w:sz w:val="22"/>
          <w:szCs w:val="22"/>
        </w:rPr>
      </w:pPr>
      <w:r w:rsidRPr="00B02661">
        <w:rPr>
          <w:rFonts w:ascii="Swis721 Lt BT" w:hAnsi="Swis721 Lt BT"/>
          <w:sz w:val="22"/>
          <w:szCs w:val="22"/>
        </w:rPr>
        <w:t>Our partnering approach with clients and unique blend of experience and expertise continues to be the very essence of our success. Our marketing approach is simply, our reputation, across industry, resources, government and defence.</w:t>
      </w:r>
    </w:p>
    <w:p w:rsidR="00B02661" w:rsidRPr="00B02661" w:rsidRDefault="00B02661" w:rsidP="00B02661">
      <w:pPr>
        <w:jc w:val="both"/>
        <w:rPr>
          <w:rFonts w:ascii="Swis721 Lt BT" w:hAnsi="Swis721 Lt BT"/>
          <w:sz w:val="22"/>
          <w:szCs w:val="22"/>
        </w:rPr>
      </w:pPr>
    </w:p>
    <w:p w:rsidR="00B02661" w:rsidRPr="00B02661" w:rsidRDefault="00B02661" w:rsidP="00B02661">
      <w:pPr>
        <w:jc w:val="both"/>
        <w:rPr>
          <w:rFonts w:ascii="Swis721 Lt BT" w:hAnsi="Swis721 Lt BT"/>
          <w:sz w:val="22"/>
          <w:szCs w:val="22"/>
        </w:rPr>
      </w:pPr>
      <w:r w:rsidRPr="00B02661">
        <w:rPr>
          <w:rFonts w:ascii="Swis721 Lt BT" w:hAnsi="Swis721 Lt BT"/>
          <w:sz w:val="22"/>
          <w:szCs w:val="22"/>
        </w:rPr>
        <w:t>Our team of well qualified scientific and technical experts provide a practical and “fit for purpose” project focus suited for effective, accurate and informed decision-making. We really have a unique value proposition, simply, a single source for a diverse range of health, safety and environmental risk analysis and assessment services.</w:t>
      </w:r>
    </w:p>
    <w:p w:rsidR="00B02661" w:rsidRPr="00B02661" w:rsidRDefault="00B02661" w:rsidP="00B02661">
      <w:pPr>
        <w:jc w:val="both"/>
        <w:rPr>
          <w:rFonts w:ascii="Swis721 Lt BT" w:hAnsi="Swis721 Lt BT"/>
          <w:sz w:val="22"/>
          <w:szCs w:val="22"/>
        </w:rPr>
      </w:pPr>
    </w:p>
    <w:p w:rsidR="00B02661" w:rsidRPr="00B02661" w:rsidRDefault="00B02661" w:rsidP="00B02661">
      <w:pPr>
        <w:jc w:val="both"/>
        <w:rPr>
          <w:rFonts w:ascii="Swis721 Lt BT" w:hAnsi="Swis721 Lt BT"/>
          <w:sz w:val="22"/>
          <w:szCs w:val="22"/>
        </w:rPr>
      </w:pPr>
      <w:r w:rsidRPr="00B02661">
        <w:rPr>
          <w:rFonts w:ascii="Swis721 Lt BT" w:hAnsi="Swis721 Lt BT"/>
          <w:sz w:val="22"/>
          <w:szCs w:val="22"/>
        </w:rPr>
        <w:t xml:space="preserve">Partnering with Rio Tinto, continues to be so successful, that Health Safety Environment Australia were awarded “The Best Solution To an Identified Workplace Health &amp; Safety Issue” at the recent 2010 South Australian </w:t>
      </w:r>
      <w:proofErr w:type="spellStart"/>
      <w:r w:rsidRPr="00B02661">
        <w:rPr>
          <w:rFonts w:ascii="Swis721 Lt BT" w:hAnsi="Swis721 Lt BT"/>
          <w:sz w:val="22"/>
          <w:szCs w:val="22"/>
        </w:rPr>
        <w:t>SafeWork</w:t>
      </w:r>
      <w:proofErr w:type="spellEnd"/>
      <w:r w:rsidRPr="00B02661">
        <w:rPr>
          <w:rFonts w:ascii="Swis721 Lt BT" w:hAnsi="Swis721 Lt BT"/>
          <w:sz w:val="22"/>
          <w:szCs w:val="22"/>
        </w:rPr>
        <w:t xml:space="preserve"> Awards.  As partners in safety, we listened to our client and developed an engineering solution to identify asbestos fibres in soil, in drilling samples.</w:t>
      </w:r>
    </w:p>
    <w:p w:rsidR="00B02661" w:rsidRPr="00B02661" w:rsidRDefault="00B02661" w:rsidP="00B02661">
      <w:pPr>
        <w:jc w:val="both"/>
        <w:rPr>
          <w:rFonts w:ascii="Swis721 Lt BT" w:hAnsi="Swis721 Lt BT"/>
          <w:sz w:val="22"/>
          <w:szCs w:val="22"/>
        </w:rPr>
      </w:pPr>
    </w:p>
    <w:p w:rsidR="00B02661" w:rsidRPr="00B02661" w:rsidRDefault="00B02661" w:rsidP="00600D87">
      <w:pPr>
        <w:spacing w:after="80"/>
        <w:jc w:val="both"/>
        <w:rPr>
          <w:rFonts w:ascii="Swis721 Lt BT" w:hAnsi="Swis721 Lt BT"/>
          <w:sz w:val="22"/>
          <w:szCs w:val="22"/>
        </w:rPr>
      </w:pPr>
      <w:r w:rsidRPr="00B02661">
        <w:rPr>
          <w:rFonts w:ascii="Swis721 Lt BT" w:hAnsi="Swis721 Lt BT"/>
          <w:sz w:val="22"/>
          <w:szCs w:val="22"/>
        </w:rPr>
        <w:t>Our key areas of success surround;</w:t>
      </w:r>
    </w:p>
    <w:p w:rsidR="00B02661" w:rsidRPr="00B02661" w:rsidRDefault="00B02661" w:rsidP="00F85983">
      <w:pPr>
        <w:widowControl w:val="0"/>
        <w:numPr>
          <w:ilvl w:val="0"/>
          <w:numId w:val="1"/>
        </w:numPr>
        <w:autoSpaceDE w:val="0"/>
        <w:autoSpaceDN w:val="0"/>
        <w:spacing w:line="270" w:lineRule="exact"/>
        <w:ind w:left="357" w:hanging="357"/>
        <w:jc w:val="both"/>
        <w:rPr>
          <w:rFonts w:ascii="Swis721 Lt BT" w:hAnsi="Swis721 Lt BT"/>
          <w:sz w:val="22"/>
          <w:szCs w:val="22"/>
        </w:rPr>
      </w:pPr>
      <w:r w:rsidRPr="00B02661">
        <w:rPr>
          <w:rFonts w:ascii="Swis721 Lt BT" w:hAnsi="Swis721 Lt BT"/>
          <w:sz w:val="22"/>
          <w:szCs w:val="22"/>
        </w:rPr>
        <w:t>Occupational Health and Safety</w:t>
      </w:r>
    </w:p>
    <w:p w:rsidR="00B02661" w:rsidRPr="00B02661" w:rsidRDefault="00B02661" w:rsidP="00F85983">
      <w:pPr>
        <w:widowControl w:val="0"/>
        <w:numPr>
          <w:ilvl w:val="0"/>
          <w:numId w:val="1"/>
        </w:numPr>
        <w:autoSpaceDE w:val="0"/>
        <w:autoSpaceDN w:val="0"/>
        <w:spacing w:line="270" w:lineRule="exact"/>
        <w:ind w:left="357" w:hanging="357"/>
        <w:jc w:val="both"/>
        <w:rPr>
          <w:rFonts w:ascii="Swis721 Lt BT" w:hAnsi="Swis721 Lt BT"/>
          <w:sz w:val="22"/>
          <w:szCs w:val="22"/>
        </w:rPr>
      </w:pPr>
      <w:r w:rsidRPr="00B02661">
        <w:rPr>
          <w:rFonts w:ascii="Swis721 Lt BT" w:hAnsi="Swis721 Lt BT"/>
          <w:sz w:val="22"/>
          <w:szCs w:val="22"/>
        </w:rPr>
        <w:t>Occupational Hygiene</w:t>
      </w:r>
    </w:p>
    <w:p w:rsidR="00B02661" w:rsidRPr="00B02661" w:rsidRDefault="00B02661" w:rsidP="00F85983">
      <w:pPr>
        <w:widowControl w:val="0"/>
        <w:numPr>
          <w:ilvl w:val="0"/>
          <w:numId w:val="1"/>
        </w:numPr>
        <w:autoSpaceDE w:val="0"/>
        <w:autoSpaceDN w:val="0"/>
        <w:spacing w:line="270" w:lineRule="exact"/>
        <w:ind w:left="357" w:hanging="357"/>
        <w:jc w:val="both"/>
        <w:rPr>
          <w:rFonts w:ascii="Swis721 Lt BT" w:hAnsi="Swis721 Lt BT"/>
          <w:sz w:val="22"/>
          <w:szCs w:val="22"/>
        </w:rPr>
      </w:pPr>
      <w:r w:rsidRPr="00B02661">
        <w:rPr>
          <w:rFonts w:ascii="Swis721 Lt BT" w:hAnsi="Swis721 Lt BT"/>
          <w:sz w:val="22"/>
          <w:szCs w:val="22"/>
        </w:rPr>
        <w:t>Environmental Solutions</w:t>
      </w:r>
    </w:p>
    <w:p w:rsidR="00B02661" w:rsidRPr="00B02661" w:rsidRDefault="00B02661" w:rsidP="00F85983">
      <w:pPr>
        <w:widowControl w:val="0"/>
        <w:numPr>
          <w:ilvl w:val="0"/>
          <w:numId w:val="1"/>
        </w:numPr>
        <w:autoSpaceDE w:val="0"/>
        <w:autoSpaceDN w:val="0"/>
        <w:spacing w:line="270" w:lineRule="exact"/>
        <w:ind w:left="357" w:hanging="357"/>
        <w:jc w:val="both"/>
        <w:rPr>
          <w:rFonts w:ascii="Swis721 Lt BT" w:hAnsi="Swis721 Lt BT"/>
          <w:sz w:val="22"/>
          <w:szCs w:val="22"/>
        </w:rPr>
      </w:pPr>
      <w:r w:rsidRPr="00B02661">
        <w:rPr>
          <w:rFonts w:ascii="Swis721 Lt BT" w:hAnsi="Swis721 Lt BT"/>
          <w:sz w:val="22"/>
          <w:szCs w:val="22"/>
        </w:rPr>
        <w:t>Laboratory Services Analysis - NATA Accredited</w:t>
      </w:r>
    </w:p>
    <w:p w:rsidR="00B02661" w:rsidRPr="00B02661" w:rsidRDefault="00B02661" w:rsidP="00F85983">
      <w:pPr>
        <w:widowControl w:val="0"/>
        <w:numPr>
          <w:ilvl w:val="0"/>
          <w:numId w:val="1"/>
        </w:numPr>
        <w:autoSpaceDE w:val="0"/>
        <w:autoSpaceDN w:val="0"/>
        <w:spacing w:line="270" w:lineRule="exact"/>
        <w:ind w:left="357" w:hanging="357"/>
        <w:jc w:val="both"/>
        <w:rPr>
          <w:rFonts w:ascii="Swis721 Lt BT" w:hAnsi="Swis721 Lt BT"/>
          <w:sz w:val="22"/>
          <w:szCs w:val="22"/>
        </w:rPr>
      </w:pPr>
      <w:r w:rsidRPr="00B02661">
        <w:rPr>
          <w:rFonts w:ascii="Swis721 Lt BT" w:hAnsi="Swis721 Lt BT"/>
          <w:sz w:val="22"/>
          <w:szCs w:val="22"/>
        </w:rPr>
        <w:t>Property Services Training</w:t>
      </w:r>
    </w:p>
    <w:p w:rsidR="00B02661" w:rsidRPr="00B02661" w:rsidRDefault="00B02661" w:rsidP="00B02661">
      <w:pPr>
        <w:widowControl w:val="0"/>
        <w:autoSpaceDE w:val="0"/>
        <w:autoSpaceDN w:val="0"/>
        <w:ind w:left="360"/>
        <w:jc w:val="both"/>
        <w:rPr>
          <w:rFonts w:ascii="Swis721 Lt BT" w:hAnsi="Swis721 Lt BT"/>
          <w:sz w:val="22"/>
          <w:szCs w:val="22"/>
        </w:rPr>
      </w:pPr>
    </w:p>
    <w:p w:rsidR="00B02661" w:rsidRPr="00B02661" w:rsidRDefault="00B02661" w:rsidP="006472BE">
      <w:pPr>
        <w:widowControl w:val="0"/>
        <w:autoSpaceDE w:val="0"/>
        <w:autoSpaceDN w:val="0"/>
        <w:rPr>
          <w:rFonts w:ascii="Swis721 Lt BT" w:hAnsi="Swis721 Lt BT"/>
          <w:b/>
          <w:sz w:val="32"/>
          <w:szCs w:val="32"/>
        </w:rPr>
      </w:pPr>
      <w:r w:rsidRPr="00B02661">
        <w:rPr>
          <w:rFonts w:ascii="Swis721 Lt BT" w:hAnsi="Swis721 Lt BT"/>
          <w:b/>
          <w:sz w:val="32"/>
          <w:szCs w:val="32"/>
        </w:rPr>
        <w:t>Occupational Health and Safety</w:t>
      </w:r>
    </w:p>
    <w:p w:rsidR="00B02661" w:rsidRPr="007C5264" w:rsidRDefault="00B02661" w:rsidP="00B02661">
      <w:pPr>
        <w:widowControl w:val="0"/>
        <w:autoSpaceDE w:val="0"/>
        <w:autoSpaceDN w:val="0"/>
        <w:jc w:val="both"/>
        <w:rPr>
          <w:rFonts w:ascii="Swis721 Lt BT" w:hAnsi="Swis721 Lt BT"/>
          <w:sz w:val="20"/>
          <w:szCs w:val="22"/>
        </w:rPr>
      </w:pPr>
    </w:p>
    <w:p w:rsidR="00B02661" w:rsidRPr="00B02661" w:rsidRDefault="00B02661" w:rsidP="00B02661">
      <w:pPr>
        <w:widowControl w:val="0"/>
        <w:autoSpaceDE w:val="0"/>
        <w:autoSpaceDN w:val="0"/>
        <w:jc w:val="both"/>
        <w:rPr>
          <w:rFonts w:ascii="Swis721 Lt BT" w:hAnsi="Swis721 Lt BT"/>
          <w:sz w:val="22"/>
          <w:szCs w:val="22"/>
        </w:rPr>
      </w:pPr>
      <w:r w:rsidRPr="00B02661">
        <w:rPr>
          <w:rFonts w:ascii="Swis721 Lt BT" w:hAnsi="Swis721 Lt BT"/>
          <w:sz w:val="22"/>
          <w:szCs w:val="22"/>
        </w:rPr>
        <w:t xml:space="preserve">Health Safety Environment Australia are industry experts, providing consulting services surrounding OH&amp;S strategy planning and implementation across a business, right through to independent incident investigation.  Our team are working with clients, building links and planning the implementation that will support businesses to meet the prescribed national Harmonisation legislation changes due early 2012.  This is being implemented through the provision of appropriate OHS systems and training and also conducting internal and external OHS management systems audits. </w:t>
      </w:r>
    </w:p>
    <w:p w:rsidR="00B02661" w:rsidRPr="00B02661" w:rsidRDefault="00B02661" w:rsidP="00B02661">
      <w:pPr>
        <w:widowControl w:val="0"/>
        <w:autoSpaceDE w:val="0"/>
        <w:autoSpaceDN w:val="0"/>
        <w:jc w:val="both"/>
        <w:rPr>
          <w:rFonts w:ascii="Swis721 Lt BT" w:hAnsi="Swis721 Lt BT"/>
          <w:sz w:val="22"/>
          <w:szCs w:val="22"/>
        </w:rPr>
      </w:pPr>
    </w:p>
    <w:p w:rsidR="00B02661" w:rsidRPr="00B02661" w:rsidRDefault="00B02661" w:rsidP="00F85983">
      <w:pPr>
        <w:widowControl w:val="0"/>
        <w:autoSpaceDE w:val="0"/>
        <w:autoSpaceDN w:val="0"/>
        <w:spacing w:after="60"/>
        <w:jc w:val="both"/>
        <w:rPr>
          <w:rFonts w:ascii="Swis721 Lt BT" w:hAnsi="Swis721 Lt BT"/>
          <w:sz w:val="22"/>
          <w:szCs w:val="22"/>
        </w:rPr>
      </w:pPr>
      <w:r w:rsidRPr="00B02661">
        <w:rPr>
          <w:rFonts w:ascii="Swis721 Lt BT" w:hAnsi="Swis721 Lt BT"/>
          <w:sz w:val="22"/>
          <w:szCs w:val="22"/>
        </w:rPr>
        <w:t>The range of services includes;</w:t>
      </w:r>
    </w:p>
    <w:p w:rsidR="00B02661" w:rsidRPr="00B02661" w:rsidRDefault="00B02661" w:rsidP="00F85983">
      <w:pPr>
        <w:pStyle w:val="ListBullet"/>
        <w:spacing w:line="270" w:lineRule="exact"/>
        <w:ind w:left="357" w:hanging="357"/>
        <w:jc w:val="both"/>
      </w:pPr>
      <w:r w:rsidRPr="00B02661">
        <w:t>OHS Management Systems Analysis, Development and Implementation.</w:t>
      </w:r>
    </w:p>
    <w:p w:rsidR="00B02661" w:rsidRPr="00B02661" w:rsidRDefault="00B02661" w:rsidP="00F85983">
      <w:pPr>
        <w:pStyle w:val="ListBullet"/>
        <w:spacing w:line="270" w:lineRule="exact"/>
        <w:ind w:left="357" w:hanging="357"/>
        <w:jc w:val="both"/>
      </w:pPr>
      <w:r w:rsidRPr="00B02661">
        <w:t>Third party independent Auditing in OHS compliance</w:t>
      </w:r>
    </w:p>
    <w:p w:rsidR="00B02661" w:rsidRPr="00B02661" w:rsidRDefault="00B02661" w:rsidP="00F85983">
      <w:pPr>
        <w:pStyle w:val="ListBullet"/>
        <w:spacing w:line="270" w:lineRule="exact"/>
        <w:ind w:left="357" w:hanging="357"/>
        <w:jc w:val="both"/>
      </w:pPr>
      <w:r w:rsidRPr="00B02661">
        <w:t>Strategic Management</w:t>
      </w:r>
    </w:p>
    <w:p w:rsidR="00B02661" w:rsidRPr="00B02661" w:rsidRDefault="00B02661" w:rsidP="00F85983">
      <w:pPr>
        <w:pStyle w:val="ListBullet"/>
        <w:spacing w:line="270" w:lineRule="exact"/>
        <w:ind w:left="357" w:hanging="357"/>
        <w:jc w:val="both"/>
      </w:pPr>
      <w:r w:rsidRPr="00B02661">
        <w:t>Business Planning</w:t>
      </w:r>
    </w:p>
    <w:p w:rsidR="00B02661" w:rsidRPr="00B02661" w:rsidRDefault="00B02661" w:rsidP="00F85983">
      <w:pPr>
        <w:pStyle w:val="ListBullet"/>
        <w:spacing w:line="270" w:lineRule="exact"/>
        <w:ind w:left="357" w:hanging="357"/>
        <w:jc w:val="both"/>
      </w:pPr>
      <w:r w:rsidRPr="00B02661">
        <w:t>Leadership and Team Building</w:t>
      </w:r>
    </w:p>
    <w:p w:rsidR="00B02661" w:rsidRPr="00B02661" w:rsidRDefault="00B02661" w:rsidP="00F85983">
      <w:pPr>
        <w:pStyle w:val="ListBullet"/>
        <w:spacing w:line="270" w:lineRule="exact"/>
        <w:ind w:left="357" w:hanging="357"/>
        <w:jc w:val="both"/>
      </w:pPr>
      <w:r w:rsidRPr="00B02661">
        <w:t>Management of Contractors</w:t>
      </w:r>
    </w:p>
    <w:p w:rsidR="00B02661" w:rsidRPr="00B02661" w:rsidRDefault="00B02661" w:rsidP="00F85983">
      <w:pPr>
        <w:pStyle w:val="ListBullet"/>
        <w:spacing w:line="270" w:lineRule="exact"/>
        <w:ind w:left="357" w:hanging="357"/>
        <w:jc w:val="both"/>
      </w:pPr>
      <w:r w:rsidRPr="00B02661">
        <w:t>Independent Incident/Accident investigations</w:t>
      </w:r>
    </w:p>
    <w:p w:rsidR="00B02661" w:rsidRPr="00B02661" w:rsidRDefault="00B02661" w:rsidP="00F85983">
      <w:pPr>
        <w:pStyle w:val="ListBullet"/>
        <w:spacing w:line="270" w:lineRule="exact"/>
        <w:ind w:left="357" w:hanging="357"/>
        <w:jc w:val="both"/>
      </w:pPr>
      <w:r w:rsidRPr="00B02661">
        <w:t>Independent risk assessments</w:t>
      </w:r>
    </w:p>
    <w:p w:rsidR="00044B3F" w:rsidRPr="00B02661" w:rsidRDefault="00B02661" w:rsidP="00F85983">
      <w:pPr>
        <w:pStyle w:val="ListBullet"/>
        <w:spacing w:line="270" w:lineRule="exact"/>
        <w:jc w:val="both"/>
      </w:pPr>
      <w:r w:rsidRPr="00B02661">
        <w:t>OHS team leadership and facilitation workshops</w:t>
      </w:r>
    </w:p>
    <w:p w:rsidR="00836184" w:rsidRPr="00337990" w:rsidRDefault="00836184" w:rsidP="006472BE">
      <w:pPr>
        <w:widowControl w:val="0"/>
        <w:autoSpaceDE w:val="0"/>
        <w:autoSpaceDN w:val="0"/>
        <w:rPr>
          <w:rFonts w:ascii="Swis721 Lt BT" w:hAnsi="Swis721 Lt BT"/>
          <w:sz w:val="22"/>
          <w:szCs w:val="32"/>
        </w:rPr>
      </w:pPr>
    </w:p>
    <w:p w:rsidR="00B02661" w:rsidRPr="00B02661" w:rsidRDefault="00B02661" w:rsidP="006472BE">
      <w:pPr>
        <w:widowControl w:val="0"/>
        <w:autoSpaceDE w:val="0"/>
        <w:autoSpaceDN w:val="0"/>
        <w:rPr>
          <w:rFonts w:ascii="Swis721 Lt BT" w:hAnsi="Swis721 Lt BT"/>
          <w:b/>
          <w:sz w:val="32"/>
          <w:szCs w:val="32"/>
        </w:rPr>
      </w:pPr>
      <w:r w:rsidRPr="00B02661">
        <w:rPr>
          <w:rFonts w:ascii="Swis721 Lt BT" w:hAnsi="Swis721 Lt BT"/>
          <w:b/>
          <w:sz w:val="32"/>
          <w:szCs w:val="32"/>
        </w:rPr>
        <w:t>Occupational Hygiene</w:t>
      </w:r>
    </w:p>
    <w:p w:rsidR="00B02661" w:rsidRPr="00B02661" w:rsidRDefault="00B02661" w:rsidP="00B02661">
      <w:pPr>
        <w:widowControl w:val="0"/>
        <w:autoSpaceDE w:val="0"/>
        <w:autoSpaceDN w:val="0"/>
        <w:jc w:val="both"/>
        <w:rPr>
          <w:rFonts w:ascii="Swis721 Lt BT" w:hAnsi="Swis721 Lt BT"/>
          <w:sz w:val="22"/>
          <w:szCs w:val="22"/>
        </w:rPr>
      </w:pPr>
    </w:p>
    <w:p w:rsidR="00B02661" w:rsidRPr="00B02661" w:rsidRDefault="00B02661" w:rsidP="00B02661">
      <w:pPr>
        <w:widowControl w:val="0"/>
        <w:autoSpaceDE w:val="0"/>
        <w:autoSpaceDN w:val="0"/>
        <w:jc w:val="both"/>
        <w:rPr>
          <w:rFonts w:ascii="Swis721 Lt BT" w:hAnsi="Swis721 Lt BT"/>
          <w:sz w:val="22"/>
          <w:szCs w:val="22"/>
        </w:rPr>
      </w:pPr>
      <w:r w:rsidRPr="00B02661">
        <w:rPr>
          <w:rFonts w:ascii="Swis721 Lt BT" w:hAnsi="Swis721 Lt BT"/>
          <w:sz w:val="22"/>
          <w:szCs w:val="22"/>
        </w:rPr>
        <w:t>We have a great team of qualified Hygienists.  With staff based right across Australia our ability to mobilise quickly is paramount to the success of a project.  Our understanding of regulations across the country and internationally is supported by the teams in each state pulling the local requirement’s into play when required.  This national approach to regional issues ensures we deliver projects that meet the needs of our business partners and that are “fit for purpose”.</w:t>
      </w:r>
    </w:p>
    <w:p w:rsidR="00B02661" w:rsidRPr="00B02661" w:rsidRDefault="00B02661" w:rsidP="00B02661">
      <w:pPr>
        <w:widowControl w:val="0"/>
        <w:autoSpaceDE w:val="0"/>
        <w:autoSpaceDN w:val="0"/>
        <w:jc w:val="both"/>
        <w:rPr>
          <w:rFonts w:ascii="Swis721 Lt BT" w:hAnsi="Swis721 Lt BT"/>
          <w:sz w:val="22"/>
          <w:szCs w:val="22"/>
        </w:rPr>
      </w:pPr>
    </w:p>
    <w:p w:rsidR="00B02661" w:rsidRPr="00B02661" w:rsidRDefault="00B02661" w:rsidP="00600D87">
      <w:pPr>
        <w:spacing w:after="80"/>
        <w:jc w:val="both"/>
        <w:rPr>
          <w:rFonts w:ascii="Swis721 Lt BT" w:hAnsi="Swis721 Lt BT"/>
          <w:sz w:val="22"/>
          <w:szCs w:val="22"/>
        </w:rPr>
      </w:pPr>
      <w:r w:rsidRPr="00B02661">
        <w:rPr>
          <w:rFonts w:ascii="Swis721 Lt BT" w:hAnsi="Swis721 Lt BT"/>
          <w:sz w:val="22"/>
          <w:szCs w:val="22"/>
        </w:rPr>
        <w:t>Some of the areas we continue to consult in are;</w:t>
      </w:r>
    </w:p>
    <w:p w:rsidR="00B02661" w:rsidRPr="00B02661" w:rsidRDefault="00B02661" w:rsidP="00836184">
      <w:pPr>
        <w:pStyle w:val="Style1"/>
        <w:numPr>
          <w:ilvl w:val="0"/>
          <w:numId w:val="1"/>
        </w:numPr>
        <w:adjustRightInd/>
        <w:spacing w:line="280" w:lineRule="exact"/>
        <w:ind w:left="357" w:hanging="357"/>
        <w:jc w:val="both"/>
        <w:rPr>
          <w:rFonts w:ascii="Swis721 Lt BT" w:hAnsi="Swis721 Lt BT" w:cs="Tahoma"/>
          <w:spacing w:val="-4"/>
          <w:sz w:val="22"/>
          <w:szCs w:val="22"/>
        </w:rPr>
      </w:pPr>
      <w:r w:rsidRPr="00B02661">
        <w:rPr>
          <w:rFonts w:ascii="Swis721 Lt BT" w:hAnsi="Swis721 Lt BT" w:cs="Tahoma"/>
          <w:spacing w:val="-4"/>
          <w:sz w:val="22"/>
          <w:szCs w:val="22"/>
        </w:rPr>
        <w:t>Hazardous Materials / Substances Management and Auditing.</w:t>
      </w:r>
    </w:p>
    <w:p w:rsidR="00B02661" w:rsidRPr="00B02661" w:rsidRDefault="00B02661" w:rsidP="00836184">
      <w:pPr>
        <w:pStyle w:val="Style1"/>
        <w:numPr>
          <w:ilvl w:val="0"/>
          <w:numId w:val="1"/>
        </w:numPr>
        <w:adjustRightInd/>
        <w:spacing w:line="280" w:lineRule="exact"/>
        <w:ind w:left="357" w:hanging="357"/>
        <w:jc w:val="both"/>
        <w:rPr>
          <w:rFonts w:ascii="Swis721 Lt BT" w:hAnsi="Swis721 Lt BT" w:cs="Tahoma"/>
          <w:spacing w:val="-4"/>
          <w:sz w:val="22"/>
          <w:szCs w:val="22"/>
        </w:rPr>
      </w:pPr>
      <w:r w:rsidRPr="00B02661">
        <w:rPr>
          <w:rFonts w:ascii="Swis721 Lt BT" w:hAnsi="Swis721 Lt BT" w:cs="Tahoma"/>
          <w:spacing w:val="-4"/>
          <w:sz w:val="22"/>
          <w:szCs w:val="22"/>
        </w:rPr>
        <w:t>Compliance Auditing and Best Practice.</w:t>
      </w:r>
    </w:p>
    <w:p w:rsidR="00B02661" w:rsidRPr="00B02661" w:rsidRDefault="00B02661" w:rsidP="00836184">
      <w:pPr>
        <w:widowControl w:val="0"/>
        <w:numPr>
          <w:ilvl w:val="0"/>
          <w:numId w:val="1"/>
        </w:numPr>
        <w:autoSpaceDE w:val="0"/>
        <w:autoSpaceDN w:val="0"/>
        <w:spacing w:line="280" w:lineRule="exact"/>
        <w:ind w:left="357" w:hanging="357"/>
        <w:jc w:val="both"/>
        <w:rPr>
          <w:rFonts w:ascii="Swis721 Lt BT" w:hAnsi="Swis721 Lt BT" w:cs="Tahoma"/>
          <w:spacing w:val="-4"/>
          <w:sz w:val="22"/>
          <w:szCs w:val="22"/>
        </w:rPr>
      </w:pPr>
      <w:r w:rsidRPr="00B02661">
        <w:rPr>
          <w:rFonts w:ascii="Swis721 Lt BT" w:hAnsi="Swis721 Lt BT" w:cs="Tahoma"/>
          <w:spacing w:val="-4"/>
          <w:sz w:val="22"/>
          <w:szCs w:val="22"/>
        </w:rPr>
        <w:t>Material Safety Data Sheets</w:t>
      </w:r>
    </w:p>
    <w:p w:rsidR="00B02661" w:rsidRPr="00B02661" w:rsidRDefault="00B02661" w:rsidP="00836184">
      <w:pPr>
        <w:widowControl w:val="0"/>
        <w:numPr>
          <w:ilvl w:val="0"/>
          <w:numId w:val="1"/>
        </w:numPr>
        <w:autoSpaceDE w:val="0"/>
        <w:autoSpaceDN w:val="0"/>
        <w:spacing w:line="280" w:lineRule="exact"/>
        <w:ind w:left="357" w:hanging="357"/>
        <w:jc w:val="both"/>
        <w:rPr>
          <w:rFonts w:ascii="Swis721 Lt BT" w:hAnsi="Swis721 Lt BT" w:cs="Tahoma"/>
          <w:spacing w:val="-4"/>
          <w:sz w:val="22"/>
          <w:szCs w:val="22"/>
        </w:rPr>
      </w:pPr>
      <w:r w:rsidRPr="00B02661">
        <w:rPr>
          <w:rFonts w:ascii="Swis721 Lt BT" w:hAnsi="Swis721 Lt BT" w:cs="Tahoma"/>
          <w:spacing w:val="-4"/>
          <w:sz w:val="22"/>
          <w:szCs w:val="22"/>
        </w:rPr>
        <w:t>Indoor Air Quality Assessments</w:t>
      </w:r>
    </w:p>
    <w:p w:rsidR="00B02661" w:rsidRPr="00B02661" w:rsidRDefault="00B02661" w:rsidP="00836184">
      <w:pPr>
        <w:widowControl w:val="0"/>
        <w:numPr>
          <w:ilvl w:val="0"/>
          <w:numId w:val="1"/>
        </w:numPr>
        <w:autoSpaceDE w:val="0"/>
        <w:autoSpaceDN w:val="0"/>
        <w:spacing w:line="280" w:lineRule="exact"/>
        <w:ind w:left="357" w:hanging="357"/>
        <w:jc w:val="both"/>
        <w:rPr>
          <w:rFonts w:ascii="Swis721 Lt BT" w:hAnsi="Swis721 Lt BT" w:cs="Tahoma"/>
          <w:spacing w:val="-4"/>
          <w:sz w:val="22"/>
          <w:szCs w:val="22"/>
        </w:rPr>
      </w:pPr>
      <w:r w:rsidRPr="00B02661">
        <w:rPr>
          <w:rFonts w:ascii="Swis721 Lt BT" w:hAnsi="Swis721 Lt BT" w:cs="Tahoma"/>
          <w:spacing w:val="-4"/>
          <w:sz w:val="22"/>
          <w:szCs w:val="22"/>
        </w:rPr>
        <w:t>Workplace Monitoring.</w:t>
      </w:r>
    </w:p>
    <w:p w:rsidR="00B02661" w:rsidRPr="00B02661" w:rsidRDefault="00B02661" w:rsidP="007C5264">
      <w:pPr>
        <w:widowControl w:val="0"/>
        <w:numPr>
          <w:ilvl w:val="1"/>
          <w:numId w:val="1"/>
        </w:numPr>
        <w:autoSpaceDE w:val="0"/>
        <w:autoSpaceDN w:val="0"/>
        <w:spacing w:line="260" w:lineRule="exact"/>
        <w:ind w:hanging="357"/>
        <w:rPr>
          <w:rFonts w:ascii="Swis721 Lt BT" w:hAnsi="Swis721 Lt BT" w:cs="Tahoma"/>
          <w:spacing w:val="-4"/>
          <w:sz w:val="22"/>
          <w:szCs w:val="22"/>
        </w:rPr>
      </w:pPr>
      <w:r w:rsidRPr="00B02661">
        <w:rPr>
          <w:rFonts w:ascii="Swis721 Lt BT" w:hAnsi="Swis721 Lt BT" w:cs="Tahoma"/>
          <w:spacing w:val="-4"/>
          <w:sz w:val="22"/>
          <w:szCs w:val="22"/>
        </w:rPr>
        <w:t>Noise</w:t>
      </w:r>
    </w:p>
    <w:p w:rsidR="00B02661" w:rsidRPr="00B02661" w:rsidRDefault="00B02661" w:rsidP="007C5264">
      <w:pPr>
        <w:widowControl w:val="0"/>
        <w:numPr>
          <w:ilvl w:val="1"/>
          <w:numId w:val="1"/>
        </w:numPr>
        <w:autoSpaceDE w:val="0"/>
        <w:autoSpaceDN w:val="0"/>
        <w:spacing w:line="260" w:lineRule="exact"/>
        <w:ind w:hanging="357"/>
        <w:rPr>
          <w:rFonts w:ascii="Swis721 Lt BT" w:hAnsi="Swis721 Lt BT" w:cs="Tahoma"/>
          <w:spacing w:val="-4"/>
          <w:sz w:val="22"/>
          <w:szCs w:val="22"/>
        </w:rPr>
      </w:pPr>
      <w:r w:rsidRPr="00B02661">
        <w:rPr>
          <w:rFonts w:ascii="Swis721 Lt BT" w:hAnsi="Swis721 Lt BT" w:cs="Tahoma"/>
          <w:spacing w:val="-4"/>
          <w:sz w:val="22"/>
          <w:szCs w:val="22"/>
        </w:rPr>
        <w:t>Vibration</w:t>
      </w:r>
    </w:p>
    <w:p w:rsidR="00B02661" w:rsidRPr="00B02661" w:rsidRDefault="00B02661" w:rsidP="007C5264">
      <w:pPr>
        <w:widowControl w:val="0"/>
        <w:numPr>
          <w:ilvl w:val="1"/>
          <w:numId w:val="1"/>
        </w:numPr>
        <w:autoSpaceDE w:val="0"/>
        <w:autoSpaceDN w:val="0"/>
        <w:spacing w:line="260" w:lineRule="exact"/>
        <w:ind w:hanging="357"/>
        <w:rPr>
          <w:rFonts w:ascii="Swis721 Lt BT" w:hAnsi="Swis721 Lt BT" w:cs="Tahoma"/>
          <w:spacing w:val="-4"/>
          <w:sz w:val="22"/>
          <w:szCs w:val="22"/>
        </w:rPr>
      </w:pPr>
      <w:r w:rsidRPr="00B02661">
        <w:rPr>
          <w:rFonts w:ascii="Swis721 Lt BT" w:hAnsi="Swis721 Lt BT" w:cs="Tahoma"/>
          <w:spacing w:val="-4"/>
          <w:sz w:val="22"/>
          <w:szCs w:val="22"/>
        </w:rPr>
        <w:t>Illumination</w:t>
      </w:r>
    </w:p>
    <w:p w:rsidR="00B02661" w:rsidRPr="00B02661" w:rsidRDefault="00B02661" w:rsidP="007C5264">
      <w:pPr>
        <w:widowControl w:val="0"/>
        <w:numPr>
          <w:ilvl w:val="1"/>
          <w:numId w:val="1"/>
        </w:numPr>
        <w:autoSpaceDE w:val="0"/>
        <w:autoSpaceDN w:val="0"/>
        <w:spacing w:line="260" w:lineRule="exact"/>
        <w:ind w:hanging="357"/>
        <w:rPr>
          <w:rFonts w:ascii="Swis721 Lt BT" w:hAnsi="Swis721 Lt BT" w:cs="Tahoma"/>
          <w:spacing w:val="-4"/>
          <w:sz w:val="22"/>
          <w:szCs w:val="22"/>
        </w:rPr>
      </w:pPr>
      <w:r w:rsidRPr="00B02661">
        <w:rPr>
          <w:rFonts w:ascii="Swis721 Lt BT" w:hAnsi="Swis721 Lt BT" w:cs="Tahoma"/>
          <w:spacing w:val="-4"/>
          <w:sz w:val="22"/>
          <w:szCs w:val="22"/>
        </w:rPr>
        <w:t>Heat and Cold Stress</w:t>
      </w:r>
    </w:p>
    <w:p w:rsidR="00B02661" w:rsidRPr="00B02661" w:rsidRDefault="00B02661" w:rsidP="007C5264">
      <w:pPr>
        <w:widowControl w:val="0"/>
        <w:numPr>
          <w:ilvl w:val="1"/>
          <w:numId w:val="1"/>
        </w:numPr>
        <w:autoSpaceDE w:val="0"/>
        <w:autoSpaceDN w:val="0"/>
        <w:spacing w:line="260" w:lineRule="exact"/>
        <w:ind w:hanging="357"/>
        <w:rPr>
          <w:rFonts w:ascii="Swis721 Lt BT" w:hAnsi="Swis721 Lt BT" w:cs="Tahoma"/>
          <w:spacing w:val="-4"/>
          <w:sz w:val="22"/>
          <w:szCs w:val="22"/>
        </w:rPr>
      </w:pPr>
      <w:r w:rsidRPr="00B02661">
        <w:rPr>
          <w:rFonts w:ascii="Swis721 Lt BT" w:hAnsi="Swis721 Lt BT" w:cs="Tahoma"/>
          <w:spacing w:val="-4"/>
          <w:sz w:val="22"/>
          <w:szCs w:val="22"/>
        </w:rPr>
        <w:t>Ventilation</w:t>
      </w:r>
    </w:p>
    <w:p w:rsidR="00B02661" w:rsidRPr="00836184" w:rsidRDefault="00B02661" w:rsidP="00B02661">
      <w:pPr>
        <w:widowControl w:val="0"/>
        <w:autoSpaceDE w:val="0"/>
        <w:autoSpaceDN w:val="0"/>
        <w:rPr>
          <w:rFonts w:ascii="Swis721 Lt BT" w:hAnsi="Swis721 Lt BT"/>
          <w:sz w:val="20"/>
          <w:szCs w:val="22"/>
        </w:rPr>
      </w:pPr>
    </w:p>
    <w:p w:rsidR="00836184" w:rsidRPr="00836184" w:rsidRDefault="00836184" w:rsidP="00B02661">
      <w:pPr>
        <w:widowControl w:val="0"/>
        <w:autoSpaceDE w:val="0"/>
        <w:autoSpaceDN w:val="0"/>
        <w:rPr>
          <w:rFonts w:ascii="Swis721 Lt BT" w:hAnsi="Swis721 Lt BT"/>
          <w:sz w:val="20"/>
          <w:szCs w:val="22"/>
        </w:rPr>
      </w:pPr>
    </w:p>
    <w:p w:rsidR="00B02661" w:rsidRPr="00B02661" w:rsidRDefault="00B02661" w:rsidP="006472BE">
      <w:pPr>
        <w:widowControl w:val="0"/>
        <w:autoSpaceDE w:val="0"/>
        <w:autoSpaceDN w:val="0"/>
        <w:rPr>
          <w:rFonts w:ascii="Swis721 Lt BT" w:hAnsi="Swis721 Lt BT"/>
          <w:b/>
          <w:sz w:val="32"/>
          <w:szCs w:val="32"/>
        </w:rPr>
      </w:pPr>
      <w:r w:rsidRPr="00B02661">
        <w:rPr>
          <w:rFonts w:ascii="Swis721 Lt BT" w:hAnsi="Swis721 Lt BT"/>
          <w:b/>
          <w:sz w:val="32"/>
          <w:szCs w:val="32"/>
        </w:rPr>
        <w:t>Environmental Solutions</w:t>
      </w:r>
    </w:p>
    <w:p w:rsidR="00B02661" w:rsidRPr="007C5264" w:rsidRDefault="00B02661" w:rsidP="00B02661">
      <w:pPr>
        <w:widowControl w:val="0"/>
        <w:autoSpaceDE w:val="0"/>
        <w:autoSpaceDN w:val="0"/>
        <w:ind w:left="360"/>
        <w:rPr>
          <w:rFonts w:ascii="Swis721 Lt BT" w:hAnsi="Swis721 Lt BT"/>
          <w:b/>
          <w:sz w:val="18"/>
          <w:szCs w:val="22"/>
        </w:rPr>
      </w:pPr>
    </w:p>
    <w:p w:rsidR="00B02661" w:rsidRPr="00B02661" w:rsidRDefault="00B02661" w:rsidP="00B02661">
      <w:pPr>
        <w:jc w:val="both"/>
        <w:rPr>
          <w:rFonts w:ascii="Swis721 Lt BT" w:eastAsia="MS Mincho" w:hAnsi="Swis721 Lt BT"/>
          <w:sz w:val="22"/>
          <w:szCs w:val="22"/>
          <w:lang w:val="en-US" w:eastAsia="ja-JP"/>
        </w:rPr>
      </w:pPr>
      <w:r w:rsidRPr="00B02661">
        <w:rPr>
          <w:rFonts w:ascii="Swis721 Lt BT" w:hAnsi="Swis721 Lt BT"/>
          <w:sz w:val="22"/>
          <w:szCs w:val="22"/>
        </w:rPr>
        <w:t xml:space="preserve">Environmental consulting is a very broad area of concern for business and government. .Our team focus “on the business” priorities with clients.  Our key areas of experience surround environmental strategy, planning and implementation across business. Our independence and ability to work with other solution providers ensures, Commonwealth, Federal, State and local regulations are understood and any recommendations meet compliance at every level.  Health Safety Environment Australia partner with a number of external experts in their specific field to ensure Health Safety Environment Australia deliver a </w:t>
      </w:r>
      <w:r w:rsidRPr="00B02661">
        <w:rPr>
          <w:rFonts w:ascii="Swis721 Lt BT" w:hAnsi="Swis721 Lt BT"/>
          <w:b/>
          <w:i/>
          <w:sz w:val="22"/>
          <w:szCs w:val="22"/>
        </w:rPr>
        <w:t>one source many solutions</w:t>
      </w:r>
      <w:r w:rsidRPr="00B02661">
        <w:rPr>
          <w:rFonts w:ascii="Swis721 Lt BT" w:hAnsi="Swis721 Lt BT"/>
          <w:sz w:val="22"/>
          <w:szCs w:val="22"/>
        </w:rPr>
        <w:t xml:space="preserve"> service to clients.  This partnership ensures we provide environmental expertise in the areas of; </w:t>
      </w:r>
      <w:r w:rsidRPr="00B02661">
        <w:rPr>
          <w:rFonts w:ascii="Swis721 Lt BT" w:eastAsia="MS Mincho" w:hAnsi="Swis721 Lt BT"/>
          <w:sz w:val="22"/>
          <w:szCs w:val="22"/>
          <w:lang w:val="en-US" w:eastAsia="ja-JP"/>
        </w:rPr>
        <w:t>contaminated site assessments, due diligence audits, legal compliance audits, remediation strategies and planning, environmental impact assessments and statements, and the development of environmental management plans.</w:t>
      </w:r>
    </w:p>
    <w:p w:rsidR="00F85983" w:rsidRPr="00337990" w:rsidRDefault="00F85983" w:rsidP="006472BE">
      <w:pPr>
        <w:widowControl w:val="0"/>
        <w:autoSpaceDE w:val="0"/>
        <w:autoSpaceDN w:val="0"/>
        <w:rPr>
          <w:rFonts w:ascii="Swis721 Lt BT" w:hAnsi="Swis721 Lt BT"/>
          <w:b/>
          <w:sz w:val="16"/>
          <w:szCs w:val="32"/>
        </w:rPr>
      </w:pPr>
    </w:p>
    <w:p w:rsidR="00836184" w:rsidRPr="00337990" w:rsidRDefault="00836184" w:rsidP="006472BE">
      <w:pPr>
        <w:widowControl w:val="0"/>
        <w:autoSpaceDE w:val="0"/>
        <w:autoSpaceDN w:val="0"/>
        <w:rPr>
          <w:rFonts w:ascii="Swis721 Lt BT" w:hAnsi="Swis721 Lt BT"/>
          <w:b/>
          <w:sz w:val="16"/>
          <w:szCs w:val="32"/>
        </w:rPr>
      </w:pPr>
    </w:p>
    <w:p w:rsidR="00B02661" w:rsidRDefault="00B02661" w:rsidP="006472BE">
      <w:pPr>
        <w:widowControl w:val="0"/>
        <w:autoSpaceDE w:val="0"/>
        <w:autoSpaceDN w:val="0"/>
        <w:rPr>
          <w:rFonts w:ascii="Swis721 Lt BT" w:hAnsi="Swis721 Lt BT"/>
          <w:b/>
          <w:sz w:val="32"/>
          <w:szCs w:val="32"/>
        </w:rPr>
      </w:pPr>
      <w:r w:rsidRPr="00B02661">
        <w:rPr>
          <w:rFonts w:ascii="Swis721 Lt BT" w:hAnsi="Swis721 Lt BT"/>
          <w:b/>
          <w:sz w:val="32"/>
          <w:szCs w:val="32"/>
        </w:rPr>
        <w:t>Property Services</w:t>
      </w:r>
    </w:p>
    <w:p w:rsidR="006472BE" w:rsidRPr="007C5264" w:rsidRDefault="006472BE" w:rsidP="006472BE">
      <w:pPr>
        <w:widowControl w:val="0"/>
        <w:autoSpaceDE w:val="0"/>
        <w:autoSpaceDN w:val="0"/>
        <w:rPr>
          <w:rFonts w:ascii="Swis721 Lt BT" w:hAnsi="Swis721 Lt BT"/>
          <w:sz w:val="28"/>
          <w:szCs w:val="32"/>
        </w:rPr>
      </w:pPr>
    </w:p>
    <w:p w:rsidR="00B02661" w:rsidRPr="00B02661" w:rsidRDefault="00B02661" w:rsidP="00B02661">
      <w:pPr>
        <w:widowControl w:val="0"/>
        <w:autoSpaceDE w:val="0"/>
        <w:autoSpaceDN w:val="0"/>
        <w:jc w:val="both"/>
        <w:rPr>
          <w:rFonts w:ascii="Swis721 Lt BT" w:hAnsi="Swis721 Lt BT"/>
          <w:sz w:val="22"/>
          <w:szCs w:val="22"/>
        </w:rPr>
      </w:pPr>
      <w:r w:rsidRPr="00B02661">
        <w:rPr>
          <w:rFonts w:ascii="Swis721 Lt BT" w:hAnsi="Swis721 Lt BT"/>
          <w:sz w:val="22"/>
          <w:szCs w:val="22"/>
        </w:rPr>
        <w:t>Health Safety Environment Australia team in the Property Services division specialise in the identification, risk management and project management of asbestos containing materials.  This team has been rewarded with national contracts and with the full support of our own, NATA accredited Laboratory continue to deliver compliant Asbestos Management programs across Australia.  Our work in this area both on and off shore, continue to be the key to our success as our business partners grow their business and asset base, Health Safety Environment Australia can go on the journey with them.</w:t>
      </w:r>
    </w:p>
    <w:p w:rsidR="007C5264" w:rsidRDefault="007C5264" w:rsidP="007C5264">
      <w:pPr>
        <w:widowControl w:val="0"/>
        <w:autoSpaceDE w:val="0"/>
        <w:autoSpaceDN w:val="0"/>
        <w:rPr>
          <w:rFonts w:ascii="Swis721 Lt BT" w:hAnsi="Swis721 Lt BT"/>
          <w:b/>
          <w:sz w:val="32"/>
          <w:szCs w:val="32"/>
        </w:rPr>
      </w:pPr>
    </w:p>
    <w:p w:rsidR="007C5264" w:rsidRPr="00B02661" w:rsidRDefault="007C5264" w:rsidP="007C5264">
      <w:pPr>
        <w:widowControl w:val="0"/>
        <w:autoSpaceDE w:val="0"/>
        <w:autoSpaceDN w:val="0"/>
        <w:rPr>
          <w:rFonts w:ascii="Swis721 Lt BT" w:hAnsi="Swis721 Lt BT"/>
          <w:b/>
          <w:sz w:val="32"/>
          <w:szCs w:val="32"/>
        </w:rPr>
      </w:pPr>
      <w:r w:rsidRPr="00B02661">
        <w:rPr>
          <w:rFonts w:ascii="Swis721 Lt BT" w:hAnsi="Swis721 Lt BT"/>
          <w:b/>
          <w:sz w:val="32"/>
          <w:szCs w:val="32"/>
        </w:rPr>
        <w:t>Laboratory Services</w:t>
      </w:r>
    </w:p>
    <w:p w:rsidR="007C5264" w:rsidRPr="007C5264" w:rsidRDefault="007C5264" w:rsidP="007C5264">
      <w:pPr>
        <w:widowControl w:val="0"/>
        <w:autoSpaceDE w:val="0"/>
        <w:autoSpaceDN w:val="0"/>
        <w:jc w:val="both"/>
        <w:rPr>
          <w:rFonts w:ascii="Swis721 Lt BT" w:hAnsi="Swis721 Lt BT"/>
          <w:b/>
          <w:sz w:val="18"/>
          <w:szCs w:val="22"/>
        </w:rPr>
      </w:pPr>
    </w:p>
    <w:p w:rsidR="007C5264" w:rsidRPr="00B02661" w:rsidRDefault="007C5264" w:rsidP="007C5264">
      <w:pPr>
        <w:widowControl w:val="0"/>
        <w:autoSpaceDE w:val="0"/>
        <w:autoSpaceDN w:val="0"/>
        <w:jc w:val="both"/>
        <w:rPr>
          <w:rFonts w:ascii="Swis721 Lt BT" w:hAnsi="Swis721 Lt BT"/>
          <w:sz w:val="22"/>
          <w:szCs w:val="22"/>
        </w:rPr>
      </w:pPr>
      <w:r w:rsidRPr="00B02661">
        <w:rPr>
          <w:rFonts w:ascii="Swis721 Lt BT" w:hAnsi="Swis721 Lt BT"/>
          <w:sz w:val="22"/>
          <w:szCs w:val="22"/>
        </w:rPr>
        <w:t xml:space="preserve">Our own In house laboratory has national accreditation through the National Association </w:t>
      </w:r>
      <w:r>
        <w:rPr>
          <w:rFonts w:ascii="Swis721 Lt BT" w:hAnsi="Swis721 Lt BT"/>
          <w:sz w:val="22"/>
          <w:szCs w:val="22"/>
        </w:rPr>
        <w:t>o</w:t>
      </w:r>
      <w:r w:rsidRPr="00B02661">
        <w:rPr>
          <w:rFonts w:ascii="Swis721 Lt BT" w:hAnsi="Swis721 Lt BT"/>
          <w:sz w:val="22"/>
          <w:szCs w:val="22"/>
        </w:rPr>
        <w:t xml:space="preserve">f Testing Authorities (NATA) ISO/IEC.  This accreditation supports the independent assurance of competence across our laboratory team through industry best practice and competency. </w:t>
      </w:r>
    </w:p>
    <w:p w:rsidR="00044B3F" w:rsidRPr="007C5264" w:rsidRDefault="00044B3F" w:rsidP="00044B3F">
      <w:pPr>
        <w:widowControl w:val="0"/>
        <w:autoSpaceDE w:val="0"/>
        <w:autoSpaceDN w:val="0"/>
        <w:jc w:val="both"/>
        <w:rPr>
          <w:rFonts w:ascii="Swis721 Lt BT" w:hAnsi="Swis721 Lt BT"/>
          <w:sz w:val="22"/>
          <w:szCs w:val="22"/>
        </w:rPr>
      </w:pPr>
    </w:p>
    <w:p w:rsidR="00044B3F" w:rsidRDefault="00044B3F" w:rsidP="00044B3F">
      <w:pPr>
        <w:widowControl w:val="0"/>
        <w:autoSpaceDE w:val="0"/>
        <w:autoSpaceDN w:val="0"/>
        <w:rPr>
          <w:rFonts w:ascii="Swis721 Lt BT" w:hAnsi="Swis721 Lt BT"/>
          <w:b/>
          <w:sz w:val="32"/>
          <w:szCs w:val="32"/>
        </w:rPr>
      </w:pPr>
      <w:r>
        <w:rPr>
          <w:rFonts w:ascii="Swis721 Lt BT" w:hAnsi="Swis721 Lt BT"/>
          <w:b/>
          <w:sz w:val="32"/>
          <w:szCs w:val="32"/>
        </w:rPr>
        <w:t>FitTick</w:t>
      </w:r>
      <w:r w:rsidRPr="00B02661">
        <w:rPr>
          <w:rFonts w:ascii="Swis721 Lt BT" w:hAnsi="Swis721 Lt BT"/>
          <w:b/>
          <w:sz w:val="32"/>
          <w:szCs w:val="32"/>
        </w:rPr>
        <w:t xml:space="preserve"> Services</w:t>
      </w:r>
    </w:p>
    <w:p w:rsidR="00044B3F" w:rsidRPr="00F85983" w:rsidRDefault="00044B3F" w:rsidP="00044B3F">
      <w:pPr>
        <w:widowControl w:val="0"/>
        <w:autoSpaceDE w:val="0"/>
        <w:autoSpaceDN w:val="0"/>
        <w:rPr>
          <w:rFonts w:ascii="Swis721 Lt BT" w:hAnsi="Swis721 Lt BT"/>
          <w:sz w:val="22"/>
          <w:szCs w:val="22"/>
        </w:rPr>
      </w:pPr>
    </w:p>
    <w:p w:rsidR="00F85983" w:rsidRPr="00F85983" w:rsidRDefault="00F85983" w:rsidP="00F85983">
      <w:pPr>
        <w:rPr>
          <w:rFonts w:ascii="Swis721 Lt BT" w:hAnsi="Swis721 Lt BT"/>
          <w:sz w:val="22"/>
          <w:szCs w:val="22"/>
        </w:rPr>
      </w:pPr>
      <w:r w:rsidRPr="00F85983">
        <w:rPr>
          <w:rFonts w:ascii="Swis721 Lt BT" w:hAnsi="Swis721 Lt BT"/>
          <w:sz w:val="22"/>
          <w:szCs w:val="22"/>
        </w:rPr>
        <w:t>FitTick is all about, fit for purpose and fit for work. It’s getting the fit…</w:t>
      </w:r>
      <w:r w:rsidR="007C5264">
        <w:rPr>
          <w:rFonts w:ascii="Swis721 Lt BT" w:hAnsi="Swis721 Lt BT"/>
          <w:sz w:val="22"/>
          <w:szCs w:val="22"/>
        </w:rPr>
        <w:t>. Right!</w:t>
      </w:r>
    </w:p>
    <w:p w:rsidR="00F85983" w:rsidRPr="00F85983" w:rsidRDefault="00F85983" w:rsidP="00F85983">
      <w:pPr>
        <w:rPr>
          <w:rFonts w:ascii="Swis721 Lt BT" w:hAnsi="Swis721 Lt BT"/>
          <w:sz w:val="22"/>
          <w:szCs w:val="22"/>
        </w:rPr>
      </w:pPr>
    </w:p>
    <w:p w:rsidR="00F85983" w:rsidRPr="00F85983" w:rsidRDefault="007C5264" w:rsidP="00F85983">
      <w:pPr>
        <w:rPr>
          <w:rFonts w:ascii="Swis721 Lt BT" w:hAnsi="Swis721 Lt BT"/>
          <w:sz w:val="22"/>
          <w:szCs w:val="22"/>
        </w:rPr>
      </w:pPr>
      <w:r>
        <w:rPr>
          <w:rFonts w:ascii="Swis721 Lt BT" w:hAnsi="Swis721 Lt BT"/>
          <w:sz w:val="22"/>
          <w:szCs w:val="22"/>
        </w:rPr>
        <w:t>Fitment of Respirators, E</w:t>
      </w:r>
      <w:r w:rsidR="00F85983" w:rsidRPr="00F85983">
        <w:rPr>
          <w:rFonts w:ascii="Swis721 Lt BT" w:hAnsi="Swis721 Lt BT"/>
          <w:sz w:val="22"/>
          <w:szCs w:val="22"/>
        </w:rPr>
        <w:t>arplugs and onsite Audiometric testing is all part of an employer’s responsibility and our FitTick team support and deliver your compliance programs.</w:t>
      </w:r>
    </w:p>
    <w:p w:rsidR="00F85983" w:rsidRPr="00F85983" w:rsidRDefault="00F85983" w:rsidP="00F85983">
      <w:pPr>
        <w:rPr>
          <w:rFonts w:ascii="Swis721 Lt BT" w:hAnsi="Swis721 Lt BT"/>
          <w:sz w:val="22"/>
          <w:szCs w:val="22"/>
        </w:rPr>
      </w:pPr>
    </w:p>
    <w:p w:rsidR="00F85983" w:rsidRPr="00F85983" w:rsidRDefault="00F85983" w:rsidP="00086115">
      <w:pPr>
        <w:spacing w:after="60"/>
        <w:rPr>
          <w:rFonts w:ascii="Swis721 Lt BT" w:hAnsi="Swis721 Lt BT"/>
          <w:sz w:val="22"/>
          <w:szCs w:val="22"/>
        </w:rPr>
      </w:pPr>
      <w:r w:rsidRPr="00F85983">
        <w:rPr>
          <w:rFonts w:ascii="Swis721 Lt BT" w:hAnsi="Swis721 Lt BT"/>
          <w:sz w:val="22"/>
          <w:szCs w:val="22"/>
        </w:rPr>
        <w:t>As a nationally recognised group, FitTick continue to be used to roll out nationally recognised programs covering on site;</w:t>
      </w:r>
    </w:p>
    <w:p w:rsidR="00F85983" w:rsidRPr="007C5264" w:rsidRDefault="00F85983" w:rsidP="007C5264">
      <w:pPr>
        <w:pStyle w:val="ListParagraph"/>
        <w:numPr>
          <w:ilvl w:val="0"/>
          <w:numId w:val="13"/>
        </w:numPr>
        <w:ind w:left="426" w:hanging="426"/>
        <w:rPr>
          <w:rFonts w:ascii="Swis721 Lt BT" w:hAnsi="Swis721 Lt BT"/>
          <w:sz w:val="22"/>
          <w:szCs w:val="22"/>
        </w:rPr>
      </w:pPr>
      <w:r w:rsidRPr="007C5264">
        <w:rPr>
          <w:rFonts w:ascii="Swis721 Lt BT" w:hAnsi="Swis721 Lt BT"/>
          <w:sz w:val="22"/>
          <w:szCs w:val="22"/>
        </w:rPr>
        <w:t>Audiometry Testing</w:t>
      </w:r>
    </w:p>
    <w:p w:rsidR="00F85983" w:rsidRPr="007C5264" w:rsidRDefault="00F85983" w:rsidP="007C5264">
      <w:pPr>
        <w:pStyle w:val="ListParagraph"/>
        <w:numPr>
          <w:ilvl w:val="0"/>
          <w:numId w:val="13"/>
        </w:numPr>
        <w:ind w:left="426" w:hanging="426"/>
        <w:rPr>
          <w:rFonts w:ascii="Swis721 Lt BT" w:hAnsi="Swis721 Lt BT"/>
          <w:sz w:val="22"/>
          <w:szCs w:val="22"/>
        </w:rPr>
      </w:pPr>
      <w:r w:rsidRPr="007C5264">
        <w:rPr>
          <w:rFonts w:ascii="Swis721 Lt BT" w:hAnsi="Swis721 Lt BT"/>
          <w:sz w:val="22"/>
          <w:szCs w:val="22"/>
        </w:rPr>
        <w:t>Respirator Fit Testing</w:t>
      </w:r>
    </w:p>
    <w:p w:rsidR="00F85983" w:rsidRPr="007C5264" w:rsidRDefault="00F85983" w:rsidP="007C5264">
      <w:pPr>
        <w:pStyle w:val="ListParagraph"/>
        <w:numPr>
          <w:ilvl w:val="0"/>
          <w:numId w:val="13"/>
        </w:numPr>
        <w:ind w:left="426" w:hanging="426"/>
        <w:rPr>
          <w:rFonts w:ascii="Swis721 Lt BT" w:hAnsi="Swis721 Lt BT"/>
          <w:sz w:val="22"/>
          <w:szCs w:val="22"/>
        </w:rPr>
      </w:pPr>
      <w:r w:rsidRPr="007C5264">
        <w:rPr>
          <w:rFonts w:ascii="Swis721 Lt BT" w:hAnsi="Swis721 Lt BT"/>
          <w:sz w:val="22"/>
          <w:szCs w:val="22"/>
        </w:rPr>
        <w:t>Earplug it testing</w:t>
      </w:r>
    </w:p>
    <w:p w:rsidR="00F85983" w:rsidRPr="007C5264" w:rsidRDefault="00F85983" w:rsidP="007C5264">
      <w:pPr>
        <w:pStyle w:val="ListParagraph"/>
        <w:numPr>
          <w:ilvl w:val="0"/>
          <w:numId w:val="13"/>
        </w:numPr>
        <w:ind w:left="426" w:hanging="426"/>
        <w:rPr>
          <w:rFonts w:ascii="Swis721 Lt BT" w:hAnsi="Swis721 Lt BT"/>
          <w:sz w:val="22"/>
          <w:szCs w:val="22"/>
        </w:rPr>
      </w:pPr>
      <w:r w:rsidRPr="007C5264">
        <w:rPr>
          <w:rFonts w:ascii="Swis721 Lt BT" w:hAnsi="Swis721 Lt BT"/>
          <w:sz w:val="22"/>
          <w:szCs w:val="22"/>
        </w:rPr>
        <w:t>Spirometry Testing</w:t>
      </w:r>
    </w:p>
    <w:p w:rsidR="00F85983" w:rsidRPr="00F85983" w:rsidRDefault="00F85983" w:rsidP="00F85983">
      <w:pPr>
        <w:rPr>
          <w:rFonts w:ascii="Swis721 Lt BT" w:hAnsi="Swis721 Lt BT"/>
          <w:sz w:val="22"/>
          <w:szCs w:val="22"/>
        </w:rPr>
      </w:pPr>
    </w:p>
    <w:p w:rsidR="00F85983" w:rsidRPr="00F85983" w:rsidRDefault="00F85983" w:rsidP="00F85983">
      <w:pPr>
        <w:rPr>
          <w:rFonts w:ascii="Swis721 Lt BT" w:hAnsi="Swis721 Lt BT"/>
          <w:sz w:val="22"/>
          <w:szCs w:val="22"/>
        </w:rPr>
      </w:pPr>
      <w:r w:rsidRPr="00F85983">
        <w:rPr>
          <w:rFonts w:ascii="Swis721 Lt BT" w:hAnsi="Swis721 Lt BT"/>
          <w:sz w:val="22"/>
          <w:szCs w:val="22"/>
        </w:rPr>
        <w:t>Why FitTick?</w:t>
      </w:r>
    </w:p>
    <w:p w:rsidR="00F85983" w:rsidRPr="00F85983" w:rsidRDefault="00F85983" w:rsidP="00086115">
      <w:pPr>
        <w:ind w:left="284"/>
        <w:rPr>
          <w:rFonts w:ascii="Swis721 Lt BT" w:hAnsi="Swis721 Lt BT"/>
          <w:sz w:val="22"/>
          <w:szCs w:val="22"/>
        </w:rPr>
      </w:pPr>
      <w:r w:rsidRPr="00F85983">
        <w:rPr>
          <w:rFonts w:ascii="Swis721 Lt BT" w:hAnsi="Swis721 Lt BT"/>
          <w:sz w:val="22"/>
          <w:szCs w:val="22"/>
        </w:rPr>
        <w:t>The program delivers conformance across all sites to current and local regulations.</w:t>
      </w:r>
    </w:p>
    <w:p w:rsidR="00F85983" w:rsidRPr="00F85983" w:rsidRDefault="00F85983" w:rsidP="00086115">
      <w:pPr>
        <w:ind w:left="284"/>
        <w:rPr>
          <w:rFonts w:ascii="Swis721 Lt BT" w:hAnsi="Swis721 Lt BT"/>
          <w:sz w:val="22"/>
          <w:szCs w:val="22"/>
        </w:rPr>
      </w:pPr>
      <w:r w:rsidRPr="00F85983">
        <w:rPr>
          <w:rFonts w:ascii="Swis721 Lt BT" w:hAnsi="Swis721 Lt BT"/>
          <w:sz w:val="22"/>
          <w:szCs w:val="22"/>
        </w:rPr>
        <w:t>Delivering a program on site provides a very cost-effective way to manage the program.</w:t>
      </w:r>
    </w:p>
    <w:p w:rsidR="00F85983" w:rsidRDefault="00F85983" w:rsidP="00086115">
      <w:pPr>
        <w:ind w:left="284"/>
        <w:rPr>
          <w:rFonts w:ascii="Swis721 Lt BT" w:hAnsi="Swis721 Lt BT"/>
          <w:sz w:val="22"/>
          <w:szCs w:val="22"/>
        </w:rPr>
      </w:pPr>
      <w:r w:rsidRPr="00F85983">
        <w:rPr>
          <w:rFonts w:ascii="Swis721 Lt BT" w:hAnsi="Swis721 Lt BT"/>
          <w:sz w:val="22"/>
          <w:szCs w:val="22"/>
        </w:rPr>
        <w:t>FitTick delivers a one source solution, provides continuity and nati</w:t>
      </w:r>
      <w:r w:rsidR="007C5264">
        <w:rPr>
          <w:rFonts w:ascii="Swis721 Lt BT" w:hAnsi="Swis721 Lt BT"/>
          <w:sz w:val="22"/>
          <w:szCs w:val="22"/>
        </w:rPr>
        <w:t xml:space="preserve">onal/regional or business unit </w:t>
      </w:r>
      <w:r w:rsidRPr="00F85983">
        <w:rPr>
          <w:rFonts w:ascii="Swis721 Lt BT" w:hAnsi="Swis721 Lt BT"/>
          <w:sz w:val="22"/>
          <w:szCs w:val="22"/>
        </w:rPr>
        <w:t>reporting possibilities.</w:t>
      </w:r>
    </w:p>
    <w:p w:rsidR="007C5264" w:rsidRPr="00F85983" w:rsidRDefault="007C5264" w:rsidP="00F85983">
      <w:pPr>
        <w:rPr>
          <w:rFonts w:ascii="Swis721 Lt BT" w:hAnsi="Swis721 Lt BT"/>
          <w:sz w:val="22"/>
          <w:szCs w:val="22"/>
        </w:rPr>
      </w:pPr>
      <w:bookmarkStart w:id="0" w:name="_GoBack"/>
      <w:bookmarkEnd w:id="0"/>
    </w:p>
    <w:p w:rsidR="00F85983" w:rsidRPr="00F85983" w:rsidRDefault="00F85983" w:rsidP="00F85983">
      <w:pPr>
        <w:rPr>
          <w:rFonts w:ascii="Swis721 Lt BT" w:hAnsi="Swis721 Lt BT"/>
          <w:sz w:val="22"/>
          <w:szCs w:val="22"/>
        </w:rPr>
      </w:pPr>
      <w:r w:rsidRPr="00F85983">
        <w:rPr>
          <w:rFonts w:ascii="Swis721 Lt BT" w:hAnsi="Swis721 Lt BT"/>
          <w:sz w:val="22"/>
          <w:szCs w:val="22"/>
        </w:rPr>
        <w:t>The independence of the FitTick program to test all makes and brands of PPE assures employers probity and compliance.</w:t>
      </w:r>
    </w:p>
    <w:p w:rsidR="00044B3F" w:rsidRPr="00337990" w:rsidRDefault="00044B3F" w:rsidP="00B02661">
      <w:pPr>
        <w:rPr>
          <w:rFonts w:ascii="Swis721 Lt BT" w:hAnsi="Swis721 Lt BT"/>
          <w:b/>
          <w:sz w:val="32"/>
          <w:szCs w:val="22"/>
        </w:rPr>
      </w:pPr>
    </w:p>
    <w:p w:rsidR="00B02661" w:rsidRPr="00B02661" w:rsidRDefault="00B02661" w:rsidP="006472BE">
      <w:pPr>
        <w:rPr>
          <w:rFonts w:ascii="Swis721 Lt BT" w:hAnsi="Swis721 Lt BT"/>
          <w:b/>
          <w:sz w:val="32"/>
          <w:szCs w:val="32"/>
        </w:rPr>
      </w:pPr>
      <w:r w:rsidRPr="00B02661">
        <w:rPr>
          <w:rFonts w:ascii="Swis721 Lt BT" w:hAnsi="Swis721 Lt BT"/>
          <w:b/>
          <w:sz w:val="32"/>
          <w:szCs w:val="32"/>
        </w:rPr>
        <w:t>Previous Experience</w:t>
      </w:r>
    </w:p>
    <w:p w:rsidR="00B02661" w:rsidRPr="00B02661" w:rsidRDefault="00B02661" w:rsidP="00B02661">
      <w:pPr>
        <w:rPr>
          <w:rFonts w:ascii="Swis721 Lt BT" w:hAnsi="Swis721 Lt BT"/>
          <w:sz w:val="22"/>
          <w:szCs w:val="22"/>
        </w:rPr>
      </w:pPr>
    </w:p>
    <w:p w:rsidR="00B02661" w:rsidRPr="00B02661" w:rsidRDefault="00B02661" w:rsidP="00B02661">
      <w:pPr>
        <w:jc w:val="both"/>
        <w:rPr>
          <w:rFonts w:ascii="Swis721 Lt BT" w:hAnsi="Swis721 Lt BT"/>
          <w:sz w:val="22"/>
          <w:szCs w:val="22"/>
        </w:rPr>
      </w:pPr>
      <w:r w:rsidRPr="00B02661">
        <w:rPr>
          <w:rFonts w:ascii="Swis721 Lt BT" w:hAnsi="Swis721 Lt BT"/>
          <w:sz w:val="22"/>
          <w:szCs w:val="22"/>
        </w:rPr>
        <w:t>Among the business partnerships we have developed Health Safety Environment Australia Pty Ltd has worked with include;</w:t>
      </w:r>
    </w:p>
    <w:p w:rsidR="00B02661" w:rsidRPr="00B02661" w:rsidRDefault="00B02661" w:rsidP="00B02661">
      <w:pPr>
        <w:jc w:val="both"/>
        <w:rPr>
          <w:rFonts w:ascii="Swis721 Lt BT" w:hAnsi="Swis721 Lt BT"/>
          <w:sz w:val="22"/>
          <w:szCs w:val="22"/>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3"/>
        <w:gridCol w:w="4721"/>
      </w:tblGrid>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Santos</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Rio Tinto</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University of South Australia</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BHP Billiton</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 xml:space="preserve">Telstra </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Australian Submarine Corporation</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KBR</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Bridgestone</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Robe River Iron</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Adelaide Brighton Cement</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proofErr w:type="spellStart"/>
            <w:r w:rsidRPr="007C5264">
              <w:rPr>
                <w:rFonts w:eastAsia="MS Mincho"/>
                <w:sz w:val="22"/>
                <w:szCs w:val="22"/>
                <w:lang w:val="en-US" w:eastAsia="ja-JP"/>
              </w:rPr>
              <w:t>Cemex</w:t>
            </w:r>
            <w:proofErr w:type="spellEnd"/>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Hanson</w:t>
            </w:r>
          </w:p>
        </w:tc>
      </w:tr>
      <w:tr w:rsidR="007C5264" w:rsidRPr="007C5264" w:rsidTr="00836184">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MAQOHSC</w:t>
            </w:r>
          </w:p>
        </w:tc>
        <w:tc>
          <w:tcPr>
            <w:tcW w:w="5076" w:type="dxa"/>
          </w:tcPr>
          <w:p w:rsidR="007C5264" w:rsidRPr="007C5264" w:rsidRDefault="007C5264" w:rsidP="00025FC3">
            <w:pPr>
              <w:numPr>
                <w:ilvl w:val="0"/>
                <w:numId w:val="8"/>
              </w:numPr>
              <w:rPr>
                <w:rFonts w:eastAsia="MS Mincho"/>
                <w:sz w:val="22"/>
                <w:szCs w:val="22"/>
                <w:lang w:val="en-US" w:eastAsia="ja-JP"/>
              </w:rPr>
            </w:pPr>
            <w:r w:rsidRPr="007C5264">
              <w:rPr>
                <w:rFonts w:eastAsia="MS Mincho"/>
                <w:sz w:val="22"/>
                <w:szCs w:val="22"/>
                <w:lang w:val="en-US" w:eastAsia="ja-JP"/>
              </w:rPr>
              <w:t>SA Water</w:t>
            </w:r>
          </w:p>
        </w:tc>
      </w:tr>
      <w:tr w:rsidR="007C5264" w:rsidRPr="007C5264" w:rsidTr="00836184">
        <w:tc>
          <w:tcPr>
            <w:tcW w:w="5076" w:type="dxa"/>
          </w:tcPr>
          <w:p w:rsidR="007C5264" w:rsidRPr="007C5264" w:rsidRDefault="007C5264" w:rsidP="00836184">
            <w:pPr>
              <w:ind w:left="720"/>
              <w:rPr>
                <w:rFonts w:eastAsia="MS Mincho"/>
                <w:sz w:val="22"/>
                <w:szCs w:val="22"/>
                <w:lang w:val="en-US" w:eastAsia="ja-JP"/>
              </w:rPr>
            </w:pPr>
          </w:p>
        </w:tc>
        <w:tc>
          <w:tcPr>
            <w:tcW w:w="5076" w:type="dxa"/>
          </w:tcPr>
          <w:p w:rsidR="007C5264" w:rsidRPr="00836184" w:rsidRDefault="00836184" w:rsidP="00836184">
            <w:pPr>
              <w:pStyle w:val="ListParagraph"/>
              <w:numPr>
                <w:ilvl w:val="0"/>
                <w:numId w:val="14"/>
              </w:numPr>
              <w:ind w:left="726"/>
              <w:rPr>
                <w:rFonts w:eastAsia="MS Mincho"/>
                <w:sz w:val="22"/>
                <w:szCs w:val="22"/>
                <w:lang w:val="en-US" w:eastAsia="ja-JP"/>
              </w:rPr>
            </w:pPr>
            <w:proofErr w:type="spellStart"/>
            <w:r w:rsidRPr="007C5264">
              <w:rPr>
                <w:rFonts w:eastAsia="MS Mincho"/>
                <w:sz w:val="22"/>
                <w:szCs w:val="22"/>
                <w:lang w:val="en-US" w:eastAsia="ja-JP"/>
              </w:rPr>
              <w:t>Viterra</w:t>
            </w:r>
            <w:proofErr w:type="spellEnd"/>
          </w:p>
        </w:tc>
      </w:tr>
    </w:tbl>
    <w:p w:rsidR="00E36979" w:rsidRPr="007C5264" w:rsidRDefault="00E36979" w:rsidP="007C5264">
      <w:pPr>
        <w:rPr>
          <w:sz w:val="16"/>
          <w:szCs w:val="22"/>
        </w:rPr>
      </w:pPr>
    </w:p>
    <w:sectPr w:rsidR="00E36979" w:rsidRPr="007C5264" w:rsidSect="00337990">
      <w:headerReference w:type="default" r:id="rId12"/>
      <w:footerReference w:type="default" r:id="rId13"/>
      <w:pgSz w:w="12240" w:h="15840" w:code="1"/>
      <w:pgMar w:top="1134" w:right="1151" w:bottom="851" w:left="1151" w:header="567" w:footer="45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6CB4" w:rsidRDefault="00946CB4" w:rsidP="00EB40C9">
      <w:r>
        <w:separator/>
      </w:r>
    </w:p>
  </w:endnote>
  <w:endnote w:type="continuationSeparator" w:id="0">
    <w:p w:rsidR="00946CB4" w:rsidRDefault="00946CB4" w:rsidP="00EB40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wis721 Lt BT">
    <w:panose1 w:val="020B0403020202020204"/>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808080"/>
        <w:left w:val="single" w:sz="4" w:space="0" w:color="808080"/>
        <w:bottom w:val="single" w:sz="4" w:space="0" w:color="808080"/>
        <w:right w:val="single" w:sz="4" w:space="0" w:color="808080"/>
      </w:tblBorders>
      <w:tblLook w:val="01E0" w:firstRow="1" w:lastRow="1" w:firstColumn="1" w:lastColumn="1" w:noHBand="0" w:noVBand="0"/>
    </w:tblPr>
    <w:tblGrid>
      <w:gridCol w:w="1608"/>
      <w:gridCol w:w="5800"/>
      <w:gridCol w:w="2690"/>
    </w:tblGrid>
    <w:tr w:rsidR="00337990" w:rsidRPr="00EB40C9" w:rsidTr="00EB2DE2">
      <w:tc>
        <w:tcPr>
          <w:tcW w:w="1608" w:type="dxa"/>
        </w:tcPr>
        <w:p w:rsidR="00337990" w:rsidRPr="00EB40C9" w:rsidRDefault="00337990" w:rsidP="00EB2DE2">
          <w:pPr>
            <w:pStyle w:val="Footer"/>
            <w:widowControl w:val="0"/>
            <w:autoSpaceDE w:val="0"/>
            <w:autoSpaceDN w:val="0"/>
            <w:adjustRightInd w:val="0"/>
            <w:rPr>
              <w:rFonts w:ascii="Swis721 Lt BT" w:hAnsi="Swis721 Lt BT"/>
              <w:sz w:val="18"/>
              <w:szCs w:val="18"/>
            </w:rPr>
          </w:pPr>
          <w:r w:rsidRPr="00EB40C9">
            <w:rPr>
              <w:rFonts w:ascii="Swis721 Lt BT" w:hAnsi="Swis721 Lt BT"/>
              <w:sz w:val="18"/>
              <w:szCs w:val="18"/>
            </w:rPr>
            <w:t>P0</w:t>
          </w:r>
          <w:r>
            <w:rPr>
              <w:rFonts w:ascii="Swis721 Lt BT" w:hAnsi="Swis721 Lt BT"/>
              <w:sz w:val="18"/>
              <w:szCs w:val="18"/>
            </w:rPr>
            <w:t>57</w:t>
          </w:r>
        </w:p>
      </w:tc>
      <w:tc>
        <w:tcPr>
          <w:tcW w:w="5800" w:type="dxa"/>
        </w:tcPr>
        <w:p w:rsidR="00337990" w:rsidRPr="00EB40C9" w:rsidRDefault="00337990" w:rsidP="00EB2DE2">
          <w:pPr>
            <w:pStyle w:val="Footer"/>
            <w:widowControl w:val="0"/>
            <w:autoSpaceDE w:val="0"/>
            <w:autoSpaceDN w:val="0"/>
            <w:adjustRightInd w:val="0"/>
            <w:jc w:val="center"/>
            <w:rPr>
              <w:rFonts w:ascii="Swis721 Lt BT" w:hAnsi="Swis721 Lt BT"/>
              <w:color w:val="0000FF"/>
              <w:sz w:val="18"/>
              <w:szCs w:val="18"/>
            </w:rPr>
          </w:pPr>
        </w:p>
      </w:tc>
      <w:tc>
        <w:tcPr>
          <w:tcW w:w="2690" w:type="dxa"/>
        </w:tcPr>
        <w:p w:rsidR="00337990" w:rsidRPr="00EB40C9" w:rsidRDefault="00337990" w:rsidP="00EB2DE2">
          <w:pPr>
            <w:pStyle w:val="Footer"/>
            <w:widowControl w:val="0"/>
            <w:autoSpaceDE w:val="0"/>
            <w:autoSpaceDN w:val="0"/>
            <w:adjustRightInd w:val="0"/>
            <w:jc w:val="right"/>
            <w:rPr>
              <w:rFonts w:ascii="Swis721 Lt BT" w:hAnsi="Swis721 Lt BT"/>
              <w:sz w:val="18"/>
              <w:szCs w:val="18"/>
            </w:rPr>
          </w:pPr>
          <w:r w:rsidRPr="00EB40C9">
            <w:rPr>
              <w:rFonts w:ascii="Swis721 Lt BT" w:hAnsi="Swis721 Lt BT"/>
              <w:sz w:val="18"/>
              <w:szCs w:val="18"/>
            </w:rPr>
            <w:t xml:space="preserve">Page </w:t>
          </w:r>
          <w:r w:rsidRPr="00EB40C9">
            <w:rPr>
              <w:rStyle w:val="PageNumber"/>
              <w:szCs w:val="18"/>
            </w:rPr>
            <w:fldChar w:fldCharType="begin"/>
          </w:r>
          <w:r w:rsidRPr="00EB40C9">
            <w:rPr>
              <w:rStyle w:val="PageNumber"/>
              <w:szCs w:val="18"/>
            </w:rPr>
            <w:instrText xml:space="preserve"> PAGE </w:instrText>
          </w:r>
          <w:r w:rsidRPr="00EB40C9">
            <w:rPr>
              <w:rStyle w:val="PageNumber"/>
              <w:szCs w:val="18"/>
            </w:rPr>
            <w:fldChar w:fldCharType="separate"/>
          </w:r>
          <w:r w:rsidR="00AF314D">
            <w:rPr>
              <w:rStyle w:val="PageNumber"/>
              <w:noProof/>
              <w:szCs w:val="18"/>
            </w:rPr>
            <w:t>3</w:t>
          </w:r>
          <w:r w:rsidRPr="00EB40C9">
            <w:rPr>
              <w:rStyle w:val="PageNumber"/>
              <w:szCs w:val="18"/>
            </w:rPr>
            <w:fldChar w:fldCharType="end"/>
          </w:r>
          <w:r w:rsidRPr="00EB40C9">
            <w:rPr>
              <w:rStyle w:val="PageNumber"/>
              <w:szCs w:val="18"/>
            </w:rPr>
            <w:t xml:space="preserve"> of </w:t>
          </w:r>
          <w:r w:rsidRPr="00EB40C9">
            <w:rPr>
              <w:rStyle w:val="PageNumber"/>
              <w:szCs w:val="18"/>
            </w:rPr>
            <w:fldChar w:fldCharType="begin"/>
          </w:r>
          <w:r w:rsidRPr="00EB40C9">
            <w:rPr>
              <w:rStyle w:val="PageNumber"/>
              <w:szCs w:val="18"/>
            </w:rPr>
            <w:instrText xml:space="preserve"> NUMPAGES </w:instrText>
          </w:r>
          <w:r w:rsidRPr="00EB40C9">
            <w:rPr>
              <w:rStyle w:val="PageNumber"/>
              <w:szCs w:val="18"/>
            </w:rPr>
            <w:fldChar w:fldCharType="separate"/>
          </w:r>
          <w:r w:rsidR="00AF314D">
            <w:rPr>
              <w:rStyle w:val="PageNumber"/>
              <w:noProof/>
              <w:szCs w:val="18"/>
            </w:rPr>
            <w:t>3</w:t>
          </w:r>
          <w:r w:rsidRPr="00EB40C9">
            <w:rPr>
              <w:rStyle w:val="PageNumber"/>
              <w:szCs w:val="18"/>
            </w:rPr>
            <w:fldChar w:fldCharType="end"/>
          </w:r>
        </w:p>
      </w:tc>
    </w:tr>
  </w:tbl>
  <w:p w:rsidR="00337990" w:rsidRPr="00337990" w:rsidRDefault="00337990">
    <w:pPr>
      <w:pStyle w:val="Footer"/>
      <w:rPr>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6CB4" w:rsidRDefault="00946CB4" w:rsidP="00EB40C9">
      <w:r>
        <w:separator/>
      </w:r>
    </w:p>
  </w:footnote>
  <w:footnote w:type="continuationSeparator" w:id="0">
    <w:p w:rsidR="00946CB4" w:rsidRDefault="00946CB4" w:rsidP="00EB40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Look w:val="01E0" w:firstRow="1" w:lastRow="1" w:firstColumn="1" w:lastColumn="1" w:noHBand="0" w:noVBand="0"/>
    </w:tblPr>
    <w:tblGrid>
      <w:gridCol w:w="1300"/>
      <w:gridCol w:w="236"/>
      <w:gridCol w:w="1264"/>
      <w:gridCol w:w="7309"/>
    </w:tblGrid>
    <w:tr w:rsidR="00AE75BA" w:rsidRPr="00AE75BA" w:rsidTr="00AF314D">
      <w:trPr>
        <w:trHeight w:val="205"/>
      </w:trPr>
      <w:tc>
        <w:tcPr>
          <w:tcW w:w="1300"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236" w:type="dxa"/>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1264" w:type="dxa"/>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7309" w:type="dxa"/>
          <w:vMerge w:val="restart"/>
          <w:tcBorders>
            <w:left w:val="nil"/>
          </w:tcBorders>
        </w:tcPr>
        <w:p w:rsidR="00AE75BA" w:rsidRDefault="00AE75BA" w:rsidP="00AE75BA">
          <w:pPr>
            <w:overflowPunct w:val="0"/>
            <w:autoSpaceDE w:val="0"/>
            <w:autoSpaceDN w:val="0"/>
            <w:adjustRightInd w:val="0"/>
            <w:textAlignment w:val="baseline"/>
            <w:rPr>
              <w:rFonts w:ascii="Swis721 Lt BT" w:hAnsi="Swis721 Lt BT"/>
              <w:sz w:val="22"/>
              <w:szCs w:val="20"/>
              <w:lang w:val="en-US"/>
            </w:rPr>
          </w:pPr>
        </w:p>
        <w:p w:rsidR="00AF314D" w:rsidRPr="00AE75BA" w:rsidRDefault="00AF314D" w:rsidP="00AE75BA">
          <w:pPr>
            <w:overflowPunct w:val="0"/>
            <w:autoSpaceDE w:val="0"/>
            <w:autoSpaceDN w:val="0"/>
            <w:adjustRightInd w:val="0"/>
            <w:textAlignment w:val="baseline"/>
            <w:rPr>
              <w:rFonts w:ascii="Swis721 Lt BT" w:hAnsi="Swis721 Lt BT"/>
              <w:sz w:val="22"/>
              <w:szCs w:val="20"/>
              <w:lang w:val="en-US"/>
            </w:rPr>
          </w:pPr>
        </w:p>
        <w:p w:rsidR="00AE75BA" w:rsidRPr="00AE75BA" w:rsidRDefault="00AE75BA" w:rsidP="00AE75BA">
          <w:pPr>
            <w:overflowPunct w:val="0"/>
            <w:autoSpaceDE w:val="0"/>
            <w:autoSpaceDN w:val="0"/>
            <w:adjustRightInd w:val="0"/>
            <w:jc w:val="right"/>
            <w:textAlignment w:val="baseline"/>
            <w:rPr>
              <w:rFonts w:ascii="Swis721 Lt BT" w:hAnsi="Swis721 Lt BT"/>
              <w:sz w:val="22"/>
              <w:szCs w:val="20"/>
              <w:lang w:val="en-US"/>
            </w:rPr>
          </w:pPr>
          <w:r>
            <w:rPr>
              <w:noProof/>
              <w:lang w:eastAsia="en-AU"/>
            </w:rPr>
            <w:drawing>
              <wp:inline distT="0" distB="0" distL="0" distR="0" wp14:anchorId="4AF98FF7" wp14:editId="6314D297">
                <wp:extent cx="3219450" cy="504825"/>
                <wp:effectExtent l="0" t="0" r="0" b="9525"/>
                <wp:docPr id="3" name="Picture 3" descr="HSE Logo1 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SE Logo1 Colou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19450" cy="504825"/>
                        </a:xfrm>
                        <a:prstGeom prst="rect">
                          <a:avLst/>
                        </a:prstGeom>
                        <a:noFill/>
                        <a:ln>
                          <a:noFill/>
                        </a:ln>
                      </pic:spPr>
                    </pic:pic>
                  </a:graphicData>
                </a:graphic>
              </wp:inline>
            </w:drawing>
          </w:r>
        </w:p>
      </w:tc>
    </w:tr>
    <w:tr w:rsidR="00AE75BA" w:rsidRPr="00AE75BA" w:rsidTr="00AF314D">
      <w:trPr>
        <w:trHeight w:val="205"/>
      </w:trPr>
      <w:tc>
        <w:tcPr>
          <w:tcW w:w="1300"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236"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1264" w:type="dxa"/>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7309" w:type="dxa"/>
          <w:vMerge/>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2"/>
              <w:szCs w:val="20"/>
              <w:lang w:val="en-US"/>
            </w:rPr>
          </w:pPr>
        </w:p>
      </w:tc>
    </w:tr>
    <w:tr w:rsidR="00AE75BA" w:rsidRPr="00AE75BA" w:rsidTr="00AF314D">
      <w:trPr>
        <w:trHeight w:val="205"/>
      </w:trPr>
      <w:tc>
        <w:tcPr>
          <w:tcW w:w="1300"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236"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1264" w:type="dxa"/>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7309" w:type="dxa"/>
          <w:vMerge/>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2"/>
              <w:szCs w:val="20"/>
              <w:lang w:val="en-US"/>
            </w:rPr>
          </w:pPr>
        </w:p>
      </w:tc>
    </w:tr>
    <w:tr w:rsidR="00AE75BA" w:rsidRPr="00AE75BA" w:rsidTr="00AF314D">
      <w:trPr>
        <w:trHeight w:val="205"/>
      </w:trPr>
      <w:tc>
        <w:tcPr>
          <w:tcW w:w="1300"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236" w:type="dxa"/>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1264" w:type="dxa"/>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0"/>
              <w:szCs w:val="20"/>
              <w:lang w:val="en-US"/>
            </w:rPr>
          </w:pPr>
        </w:p>
      </w:tc>
      <w:tc>
        <w:tcPr>
          <w:tcW w:w="7309" w:type="dxa"/>
          <w:vMerge/>
          <w:tcBorders>
            <w:left w:val="nil"/>
          </w:tcBorders>
        </w:tcPr>
        <w:p w:rsidR="00AE75BA" w:rsidRPr="00AE75BA" w:rsidRDefault="00AE75BA" w:rsidP="00AE75BA">
          <w:pPr>
            <w:overflowPunct w:val="0"/>
            <w:autoSpaceDE w:val="0"/>
            <w:autoSpaceDN w:val="0"/>
            <w:adjustRightInd w:val="0"/>
            <w:textAlignment w:val="baseline"/>
            <w:rPr>
              <w:rFonts w:ascii="Swis721 Lt BT" w:hAnsi="Swis721 Lt BT"/>
              <w:sz w:val="22"/>
              <w:szCs w:val="20"/>
              <w:lang w:val="en-US"/>
            </w:rPr>
          </w:pPr>
        </w:p>
      </w:tc>
    </w:tr>
    <w:tr w:rsidR="00AE75BA" w:rsidRPr="00AE75BA" w:rsidTr="00AF314D">
      <w:tc>
        <w:tcPr>
          <w:tcW w:w="10109" w:type="dxa"/>
          <w:gridSpan w:val="4"/>
        </w:tcPr>
        <w:p w:rsidR="00AE75BA" w:rsidRPr="00AE75BA" w:rsidRDefault="00AE75BA" w:rsidP="00AE75BA">
          <w:pPr>
            <w:overflowPunct w:val="0"/>
            <w:autoSpaceDE w:val="0"/>
            <w:autoSpaceDN w:val="0"/>
            <w:adjustRightInd w:val="0"/>
            <w:jc w:val="center"/>
            <w:textAlignment w:val="baseline"/>
            <w:rPr>
              <w:rFonts w:ascii="Swis721 Lt BT" w:hAnsi="Swis721 Lt BT"/>
              <w:b/>
              <w:sz w:val="32"/>
              <w:szCs w:val="32"/>
              <w:lang w:val="en-US"/>
            </w:rPr>
          </w:pPr>
          <w:r w:rsidRPr="00B02661">
            <w:rPr>
              <w:rFonts w:ascii="Swis721 Lt BT" w:hAnsi="Swis721 Lt BT"/>
              <w:b/>
              <w:sz w:val="32"/>
              <w:szCs w:val="32"/>
            </w:rPr>
            <w:t>Corporate Profile</w:t>
          </w:r>
        </w:p>
      </w:tc>
    </w:tr>
  </w:tbl>
  <w:p w:rsidR="00EB40C9" w:rsidRDefault="00B02661" w:rsidP="00B02661">
    <w:pPr>
      <w:pStyle w:val="Header"/>
      <w:spacing w:before="120"/>
    </w:pPr>
    <w:r>
      <w:rPr>
        <w:b/>
        <w:i/>
        <w:sz w:val="32"/>
        <w:szCs w:val="32"/>
      </w:rPr>
      <w:t xml:space="preserve">                                                      Solving problems others find difficult……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29.25pt;height:330pt" o:bullet="t">
        <v:imagedata r:id="rId1" o:title=""/>
      </v:shape>
    </w:pict>
  </w:numPicBullet>
  <w:numPicBullet w:numPicBulletId="1">
    <w:pict>
      <v:shape id="_x0000_i1033" type="#_x0000_t75" style="width:210.75pt;height:210pt" o:bullet="t">
        <v:imagedata r:id="rId2" o:title="HSE Dot Logo"/>
      </v:shape>
    </w:pict>
  </w:numPicBullet>
  <w:abstractNum w:abstractNumId="0">
    <w:nsid w:val="FFFFFF7F"/>
    <w:multiLevelType w:val="singleLevel"/>
    <w:tmpl w:val="E104E284"/>
    <w:lvl w:ilvl="0">
      <w:start w:val="1"/>
      <w:numFmt w:val="decimal"/>
      <w:lvlText w:val="%1."/>
      <w:lvlJc w:val="left"/>
      <w:pPr>
        <w:tabs>
          <w:tab w:val="num" w:pos="720"/>
        </w:tabs>
        <w:ind w:left="720" w:hanging="360"/>
      </w:pPr>
    </w:lvl>
  </w:abstractNum>
  <w:abstractNum w:abstractNumId="1">
    <w:nsid w:val="FFFFFF83"/>
    <w:multiLevelType w:val="singleLevel"/>
    <w:tmpl w:val="C638FF1E"/>
    <w:lvl w:ilvl="0">
      <w:start w:val="1"/>
      <w:numFmt w:val="bullet"/>
      <w:pStyle w:val="ListBullet2"/>
      <w:lvlText w:val=""/>
      <w:lvlJc w:val="left"/>
      <w:pPr>
        <w:tabs>
          <w:tab w:val="num" w:pos="720"/>
        </w:tabs>
        <w:ind w:left="720" w:hanging="360"/>
      </w:pPr>
      <w:rPr>
        <w:rFonts w:ascii="Webdings" w:hAnsi="Webdings" w:hint="default"/>
        <w:color w:val="333333"/>
      </w:rPr>
    </w:lvl>
  </w:abstractNum>
  <w:abstractNum w:abstractNumId="2">
    <w:nsid w:val="FFFFFF89"/>
    <w:multiLevelType w:val="singleLevel"/>
    <w:tmpl w:val="AEB04A88"/>
    <w:lvl w:ilvl="0">
      <w:start w:val="1"/>
      <w:numFmt w:val="bullet"/>
      <w:pStyle w:val="ListBullet"/>
      <w:lvlText w:val=""/>
      <w:lvlPicBulletId w:val="0"/>
      <w:lvlJc w:val="left"/>
      <w:pPr>
        <w:tabs>
          <w:tab w:val="num" w:pos="360"/>
        </w:tabs>
        <w:ind w:left="360" w:hanging="360"/>
      </w:pPr>
      <w:rPr>
        <w:rFonts w:ascii="Symbol" w:hAnsi="Symbol" w:hint="default"/>
        <w:color w:val="auto"/>
        <w:sz w:val="24"/>
        <w:szCs w:val="24"/>
      </w:rPr>
    </w:lvl>
  </w:abstractNum>
  <w:abstractNum w:abstractNumId="3">
    <w:nsid w:val="13235143"/>
    <w:multiLevelType w:val="multilevel"/>
    <w:tmpl w:val="5B88F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843A40"/>
    <w:multiLevelType w:val="hybridMultilevel"/>
    <w:tmpl w:val="CDAE002A"/>
    <w:lvl w:ilvl="0" w:tplc="1C507928">
      <w:numFmt w:val="bullet"/>
      <w:lvlText w:val=""/>
      <w:lvlJc w:val="left"/>
      <w:pPr>
        <w:tabs>
          <w:tab w:val="num" w:pos="720"/>
        </w:tabs>
        <w:ind w:left="720" w:hanging="360"/>
      </w:pPr>
      <w:rPr>
        <w:rFonts w:ascii="Wingdings" w:eastAsia="Times New Roman" w:hAnsi="Wingdings" w:cs="Tahoma" w:hint="default"/>
      </w:rPr>
    </w:lvl>
    <w:lvl w:ilvl="1" w:tplc="B6D0E5B8">
      <w:numFmt w:val="bullet"/>
      <w:lvlText w:val="-"/>
      <w:lvlJc w:val="left"/>
      <w:pPr>
        <w:tabs>
          <w:tab w:val="num" w:pos="1440"/>
        </w:tabs>
        <w:ind w:left="1440" w:hanging="360"/>
      </w:pPr>
      <w:rPr>
        <w:rFonts w:ascii="Swis721 Lt BT" w:eastAsia="Times New Roman" w:hAnsi="Swis721 Lt BT" w:cs="Tahoma"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0721CF"/>
    <w:multiLevelType w:val="hybridMultilevel"/>
    <w:tmpl w:val="6DF23872"/>
    <w:lvl w:ilvl="0" w:tplc="355EA4D6">
      <w:start w:val="1"/>
      <w:numFmt w:val="bullet"/>
      <w:lvlText w:val=""/>
      <w:lvlPicBulletId w:val="0"/>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30A4253"/>
    <w:multiLevelType w:val="hybridMultilevel"/>
    <w:tmpl w:val="4BFA3668"/>
    <w:lvl w:ilvl="0" w:tplc="355EA4D6">
      <w:start w:val="1"/>
      <w:numFmt w:val="bullet"/>
      <w:lvlText w:val=""/>
      <w:lvlPicBulletId w:val="0"/>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CF83B52"/>
    <w:multiLevelType w:val="hybridMultilevel"/>
    <w:tmpl w:val="F6F0E23C"/>
    <w:lvl w:ilvl="0" w:tplc="355EA4D6">
      <w:start w:val="1"/>
      <w:numFmt w:val="bullet"/>
      <w:lvlText w:val=""/>
      <w:lvlPicBulletId w:val="0"/>
      <w:lvlJc w:val="left"/>
      <w:pPr>
        <w:tabs>
          <w:tab w:val="num" w:pos="360"/>
        </w:tabs>
        <w:ind w:left="360" w:hanging="360"/>
      </w:pPr>
      <w:rPr>
        <w:rFonts w:ascii="Symbol" w:hAnsi="Symbol" w:hint="default"/>
        <w:color w:val="auto"/>
        <w:sz w:val="24"/>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249355B"/>
    <w:multiLevelType w:val="hybridMultilevel"/>
    <w:tmpl w:val="569E5CD8"/>
    <w:lvl w:ilvl="0" w:tplc="0C7AF521">
      <w:numFmt w:val="bullet"/>
      <w:lvlText w:val="-"/>
      <w:lvlJc w:val="left"/>
      <w:pPr>
        <w:tabs>
          <w:tab w:val="num" w:pos="720"/>
        </w:tabs>
        <w:ind w:left="576"/>
      </w:pPr>
      <w:rPr>
        <w:rFonts w:ascii="Symbol" w:hAnsi="Symbol" w:cs="Symbol" w:hint="default"/>
        <w:color w:val="00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D795D8B"/>
    <w:multiLevelType w:val="multilevel"/>
    <w:tmpl w:val="DAAA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548649F"/>
    <w:multiLevelType w:val="hybridMultilevel"/>
    <w:tmpl w:val="E31C55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64167258"/>
    <w:multiLevelType w:val="hybridMultilevel"/>
    <w:tmpl w:val="B3D0CB6E"/>
    <w:lvl w:ilvl="0" w:tplc="355EA4D6">
      <w:start w:val="1"/>
      <w:numFmt w:val="bullet"/>
      <w:lvlText w:val=""/>
      <w:lvlPicBulletId w:val="0"/>
      <w:lvlJc w:val="left"/>
      <w:pPr>
        <w:ind w:left="720" w:hanging="360"/>
      </w:pPr>
      <w:rPr>
        <w:rFonts w:ascii="Symbol" w:hAnsi="Symbol"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6B667E87"/>
    <w:multiLevelType w:val="multilevel"/>
    <w:tmpl w:val="97A06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C892585"/>
    <w:multiLevelType w:val="hybridMultilevel"/>
    <w:tmpl w:val="3190E0B6"/>
    <w:lvl w:ilvl="0" w:tplc="107E2B4C">
      <w:start w:val="1"/>
      <w:numFmt w:val="bullet"/>
      <w:lvlText w:val=""/>
      <w:lvlJc w:val="left"/>
      <w:pPr>
        <w:ind w:left="1440" w:hanging="360"/>
      </w:pPr>
      <w:rPr>
        <w:rFonts w:ascii="Symbol" w:hAnsi="Symbol" w:hint="default"/>
        <w:color w:val="auto"/>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num w:numId="1">
    <w:abstractNumId w:val="7"/>
  </w:num>
  <w:num w:numId="2">
    <w:abstractNumId w:val="3"/>
  </w:num>
  <w:num w:numId="3">
    <w:abstractNumId w:val="4"/>
  </w:num>
  <w:num w:numId="4">
    <w:abstractNumId w:val="8"/>
  </w:num>
  <w:num w:numId="5">
    <w:abstractNumId w:val="9"/>
  </w:num>
  <w:num w:numId="6">
    <w:abstractNumId w:val="2"/>
  </w:num>
  <w:num w:numId="7">
    <w:abstractNumId w:val="1"/>
  </w:num>
  <w:num w:numId="8">
    <w:abstractNumId w:val="12"/>
  </w:num>
  <w:num w:numId="9">
    <w:abstractNumId w:val="10"/>
  </w:num>
  <w:num w:numId="10">
    <w:abstractNumId w:val="5"/>
  </w:num>
  <w:num w:numId="11">
    <w:abstractNumId w:val="11"/>
  </w:num>
  <w:num w:numId="12">
    <w:abstractNumId w:val="0"/>
  </w:num>
  <w:num w:numId="13">
    <w:abstractNumId w:val="6"/>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250D"/>
    <w:rsid w:val="000048BA"/>
    <w:rsid w:val="00044B3F"/>
    <w:rsid w:val="00074077"/>
    <w:rsid w:val="00086115"/>
    <w:rsid w:val="000A2782"/>
    <w:rsid w:val="002C4ED4"/>
    <w:rsid w:val="002E1908"/>
    <w:rsid w:val="00337990"/>
    <w:rsid w:val="003436AE"/>
    <w:rsid w:val="00363F02"/>
    <w:rsid w:val="00371B2A"/>
    <w:rsid w:val="00425433"/>
    <w:rsid w:val="0049294F"/>
    <w:rsid w:val="0053432F"/>
    <w:rsid w:val="00600D87"/>
    <w:rsid w:val="00605BE0"/>
    <w:rsid w:val="006472BE"/>
    <w:rsid w:val="00676A0B"/>
    <w:rsid w:val="007509F2"/>
    <w:rsid w:val="00755C58"/>
    <w:rsid w:val="007C5264"/>
    <w:rsid w:val="007E0A5F"/>
    <w:rsid w:val="00836184"/>
    <w:rsid w:val="00844E59"/>
    <w:rsid w:val="00855CB5"/>
    <w:rsid w:val="008D5274"/>
    <w:rsid w:val="00912735"/>
    <w:rsid w:val="00926FD6"/>
    <w:rsid w:val="00934A7F"/>
    <w:rsid w:val="00946CB4"/>
    <w:rsid w:val="00955E7E"/>
    <w:rsid w:val="00A150BD"/>
    <w:rsid w:val="00AC4C97"/>
    <w:rsid w:val="00AE75BA"/>
    <w:rsid w:val="00AF314D"/>
    <w:rsid w:val="00B02661"/>
    <w:rsid w:val="00B9413D"/>
    <w:rsid w:val="00BB626F"/>
    <w:rsid w:val="00C04E39"/>
    <w:rsid w:val="00C1624D"/>
    <w:rsid w:val="00C22DAE"/>
    <w:rsid w:val="00D359BE"/>
    <w:rsid w:val="00D67314"/>
    <w:rsid w:val="00DA0FF5"/>
    <w:rsid w:val="00E36979"/>
    <w:rsid w:val="00EB40C9"/>
    <w:rsid w:val="00F85983"/>
    <w:rsid w:val="00FD250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D1D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D250D"/>
    <w:rPr>
      <w:rFonts w:eastAsia="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 1"/>
    <w:basedOn w:val="Normal"/>
    <w:rsid w:val="00B9413D"/>
    <w:pPr>
      <w:widowControl w:val="0"/>
      <w:autoSpaceDE w:val="0"/>
      <w:autoSpaceDN w:val="0"/>
      <w:adjustRightInd w:val="0"/>
    </w:pPr>
    <w:rPr>
      <w:lang w:val="en-US"/>
    </w:rPr>
  </w:style>
  <w:style w:type="paragraph" w:styleId="ListBullet">
    <w:name w:val="List Bullet"/>
    <w:basedOn w:val="Normal"/>
    <w:rsid w:val="00E36979"/>
    <w:pPr>
      <w:numPr>
        <w:numId w:val="6"/>
      </w:numPr>
    </w:pPr>
    <w:rPr>
      <w:rFonts w:ascii="Swis721 Lt BT" w:hAnsi="Swis721 Lt BT"/>
      <w:sz w:val="22"/>
      <w:szCs w:val="22"/>
      <w:lang w:val="en-US"/>
    </w:rPr>
  </w:style>
  <w:style w:type="paragraph" w:styleId="ListBullet2">
    <w:name w:val="List Bullet 2"/>
    <w:basedOn w:val="Normal"/>
    <w:rsid w:val="00E36979"/>
    <w:pPr>
      <w:numPr>
        <w:numId w:val="7"/>
      </w:numPr>
    </w:pPr>
    <w:rPr>
      <w:rFonts w:ascii="Swis721 Lt BT" w:hAnsi="Swis721 Lt BT"/>
      <w:sz w:val="22"/>
      <w:szCs w:val="22"/>
      <w:lang w:val="en-US"/>
    </w:rPr>
  </w:style>
  <w:style w:type="paragraph" w:styleId="Header">
    <w:name w:val="header"/>
    <w:basedOn w:val="Normal"/>
    <w:link w:val="HeaderChar"/>
    <w:rsid w:val="00EB40C9"/>
    <w:pPr>
      <w:tabs>
        <w:tab w:val="center" w:pos="4513"/>
        <w:tab w:val="right" w:pos="9026"/>
      </w:tabs>
    </w:pPr>
  </w:style>
  <w:style w:type="character" w:customStyle="1" w:styleId="HeaderChar">
    <w:name w:val="Header Char"/>
    <w:basedOn w:val="DefaultParagraphFont"/>
    <w:link w:val="Header"/>
    <w:rsid w:val="00EB40C9"/>
    <w:rPr>
      <w:rFonts w:eastAsia="Times New Roman"/>
      <w:sz w:val="24"/>
      <w:szCs w:val="24"/>
      <w:lang w:eastAsia="en-US"/>
    </w:rPr>
  </w:style>
  <w:style w:type="paragraph" w:styleId="Footer">
    <w:name w:val="footer"/>
    <w:basedOn w:val="Normal"/>
    <w:link w:val="FooterChar"/>
    <w:rsid w:val="00EB40C9"/>
    <w:pPr>
      <w:tabs>
        <w:tab w:val="center" w:pos="4513"/>
        <w:tab w:val="right" w:pos="9026"/>
      </w:tabs>
    </w:pPr>
  </w:style>
  <w:style w:type="character" w:customStyle="1" w:styleId="FooterChar">
    <w:name w:val="Footer Char"/>
    <w:basedOn w:val="DefaultParagraphFont"/>
    <w:link w:val="Footer"/>
    <w:rsid w:val="00EB40C9"/>
    <w:rPr>
      <w:rFonts w:eastAsia="Times New Roman"/>
      <w:sz w:val="24"/>
      <w:szCs w:val="24"/>
      <w:lang w:eastAsia="en-US"/>
    </w:rPr>
  </w:style>
  <w:style w:type="table" w:styleId="TableGrid">
    <w:name w:val="Table Grid"/>
    <w:basedOn w:val="TableNormal"/>
    <w:rsid w:val="00EB40C9"/>
    <w:rPr>
      <w:rFonts w:ascii="Swis721 Lt BT" w:eastAsia="Times New Roman" w:hAnsi="Swis721 Lt BT"/>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
  </w:style>
  <w:style w:type="character" w:styleId="PageNumber">
    <w:name w:val="page number"/>
    <w:basedOn w:val="DefaultParagraphFont"/>
    <w:rsid w:val="00EB40C9"/>
    <w:rPr>
      <w:rFonts w:ascii="Swis721 Lt BT" w:hAnsi="Swis721 Lt BT"/>
      <w:sz w:val="18"/>
    </w:rPr>
  </w:style>
  <w:style w:type="paragraph" w:styleId="ListParagraph">
    <w:name w:val="List Paragraph"/>
    <w:basedOn w:val="Normal"/>
    <w:uiPriority w:val="34"/>
    <w:qFormat/>
    <w:rsid w:val="007C5264"/>
    <w:pPr>
      <w:ind w:left="720"/>
      <w:contextualSpacing/>
    </w:pPr>
  </w:style>
  <w:style w:type="paragraph" w:styleId="BalloonText">
    <w:name w:val="Balloon Text"/>
    <w:basedOn w:val="Normal"/>
    <w:link w:val="BalloonTextChar"/>
    <w:rsid w:val="00AC4C97"/>
    <w:rPr>
      <w:rFonts w:ascii="Tahoma" w:hAnsi="Tahoma" w:cs="Tahoma"/>
      <w:sz w:val="16"/>
      <w:szCs w:val="16"/>
    </w:rPr>
  </w:style>
  <w:style w:type="character" w:customStyle="1" w:styleId="BalloonTextChar">
    <w:name w:val="Balloon Text Char"/>
    <w:basedOn w:val="DefaultParagraphFont"/>
    <w:link w:val="BalloonText"/>
    <w:rsid w:val="00AC4C97"/>
    <w:rPr>
      <w:rFonts w:ascii="Tahoma" w:eastAsia="Times New Roman"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D250D"/>
    <w:rPr>
      <w:rFonts w:eastAsia="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 1"/>
    <w:basedOn w:val="Normal"/>
    <w:rsid w:val="00B9413D"/>
    <w:pPr>
      <w:widowControl w:val="0"/>
      <w:autoSpaceDE w:val="0"/>
      <w:autoSpaceDN w:val="0"/>
      <w:adjustRightInd w:val="0"/>
    </w:pPr>
    <w:rPr>
      <w:lang w:val="en-US"/>
    </w:rPr>
  </w:style>
  <w:style w:type="paragraph" w:styleId="ListBullet">
    <w:name w:val="List Bullet"/>
    <w:basedOn w:val="Normal"/>
    <w:rsid w:val="00E36979"/>
    <w:pPr>
      <w:numPr>
        <w:numId w:val="6"/>
      </w:numPr>
    </w:pPr>
    <w:rPr>
      <w:rFonts w:ascii="Swis721 Lt BT" w:hAnsi="Swis721 Lt BT"/>
      <w:sz w:val="22"/>
      <w:szCs w:val="22"/>
      <w:lang w:val="en-US"/>
    </w:rPr>
  </w:style>
  <w:style w:type="paragraph" w:styleId="ListBullet2">
    <w:name w:val="List Bullet 2"/>
    <w:basedOn w:val="Normal"/>
    <w:rsid w:val="00E36979"/>
    <w:pPr>
      <w:numPr>
        <w:numId w:val="7"/>
      </w:numPr>
    </w:pPr>
    <w:rPr>
      <w:rFonts w:ascii="Swis721 Lt BT" w:hAnsi="Swis721 Lt BT"/>
      <w:sz w:val="22"/>
      <w:szCs w:val="22"/>
      <w:lang w:val="en-US"/>
    </w:rPr>
  </w:style>
  <w:style w:type="paragraph" w:styleId="Header">
    <w:name w:val="header"/>
    <w:basedOn w:val="Normal"/>
    <w:link w:val="HeaderChar"/>
    <w:rsid w:val="00EB40C9"/>
    <w:pPr>
      <w:tabs>
        <w:tab w:val="center" w:pos="4513"/>
        <w:tab w:val="right" w:pos="9026"/>
      </w:tabs>
    </w:pPr>
  </w:style>
  <w:style w:type="character" w:customStyle="1" w:styleId="HeaderChar">
    <w:name w:val="Header Char"/>
    <w:basedOn w:val="DefaultParagraphFont"/>
    <w:link w:val="Header"/>
    <w:rsid w:val="00EB40C9"/>
    <w:rPr>
      <w:rFonts w:eastAsia="Times New Roman"/>
      <w:sz w:val="24"/>
      <w:szCs w:val="24"/>
      <w:lang w:eastAsia="en-US"/>
    </w:rPr>
  </w:style>
  <w:style w:type="paragraph" w:styleId="Footer">
    <w:name w:val="footer"/>
    <w:basedOn w:val="Normal"/>
    <w:link w:val="FooterChar"/>
    <w:rsid w:val="00EB40C9"/>
    <w:pPr>
      <w:tabs>
        <w:tab w:val="center" w:pos="4513"/>
        <w:tab w:val="right" w:pos="9026"/>
      </w:tabs>
    </w:pPr>
  </w:style>
  <w:style w:type="character" w:customStyle="1" w:styleId="FooterChar">
    <w:name w:val="Footer Char"/>
    <w:basedOn w:val="DefaultParagraphFont"/>
    <w:link w:val="Footer"/>
    <w:rsid w:val="00EB40C9"/>
    <w:rPr>
      <w:rFonts w:eastAsia="Times New Roman"/>
      <w:sz w:val="24"/>
      <w:szCs w:val="24"/>
      <w:lang w:eastAsia="en-US"/>
    </w:rPr>
  </w:style>
  <w:style w:type="table" w:styleId="TableGrid">
    <w:name w:val="Table Grid"/>
    <w:basedOn w:val="TableNormal"/>
    <w:rsid w:val="00EB40C9"/>
    <w:rPr>
      <w:rFonts w:ascii="Swis721 Lt BT" w:eastAsia="Times New Roman" w:hAnsi="Swis721 Lt BT"/>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
  </w:style>
  <w:style w:type="character" w:styleId="PageNumber">
    <w:name w:val="page number"/>
    <w:basedOn w:val="DefaultParagraphFont"/>
    <w:rsid w:val="00EB40C9"/>
    <w:rPr>
      <w:rFonts w:ascii="Swis721 Lt BT" w:hAnsi="Swis721 Lt BT"/>
      <w:sz w:val="18"/>
    </w:rPr>
  </w:style>
  <w:style w:type="paragraph" w:styleId="ListParagraph">
    <w:name w:val="List Paragraph"/>
    <w:basedOn w:val="Normal"/>
    <w:uiPriority w:val="34"/>
    <w:qFormat/>
    <w:rsid w:val="007C5264"/>
    <w:pPr>
      <w:ind w:left="720"/>
      <w:contextualSpacing/>
    </w:pPr>
  </w:style>
  <w:style w:type="paragraph" w:styleId="BalloonText">
    <w:name w:val="Balloon Text"/>
    <w:basedOn w:val="Normal"/>
    <w:link w:val="BalloonTextChar"/>
    <w:rsid w:val="00AC4C97"/>
    <w:rPr>
      <w:rFonts w:ascii="Tahoma" w:hAnsi="Tahoma" w:cs="Tahoma"/>
      <w:sz w:val="16"/>
      <w:szCs w:val="16"/>
    </w:rPr>
  </w:style>
  <w:style w:type="character" w:customStyle="1" w:styleId="BalloonTextChar">
    <w:name w:val="Balloon Text Char"/>
    <w:basedOn w:val="DefaultParagraphFont"/>
    <w:link w:val="BalloonText"/>
    <w:rsid w:val="00AC4C97"/>
    <w:rPr>
      <w:rFonts w:ascii="Tahoma" w:eastAsia="Times New Roman"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1537">
      <w:bodyDiv w:val="1"/>
      <w:marLeft w:val="0"/>
      <w:marRight w:val="0"/>
      <w:marTop w:val="0"/>
      <w:marBottom w:val="0"/>
      <w:divBdr>
        <w:top w:val="none" w:sz="0" w:space="0" w:color="auto"/>
        <w:left w:val="none" w:sz="0" w:space="0" w:color="auto"/>
        <w:bottom w:val="none" w:sz="0" w:space="0" w:color="auto"/>
        <w:right w:val="none" w:sz="0" w:space="0" w:color="auto"/>
      </w:divBdr>
      <w:divsChild>
        <w:div w:id="1648821839">
          <w:marLeft w:val="0"/>
          <w:marRight w:val="0"/>
          <w:marTop w:val="0"/>
          <w:marBottom w:val="0"/>
          <w:divBdr>
            <w:top w:val="none" w:sz="0" w:space="0" w:color="auto"/>
            <w:left w:val="none" w:sz="0" w:space="0" w:color="auto"/>
            <w:bottom w:val="none" w:sz="0" w:space="0" w:color="auto"/>
            <w:right w:val="none" w:sz="0" w:space="0" w:color="auto"/>
          </w:divBdr>
          <w:divsChild>
            <w:div w:id="1907372038">
              <w:marLeft w:val="0"/>
              <w:marRight w:val="0"/>
              <w:marTop w:val="0"/>
              <w:marBottom w:val="0"/>
              <w:divBdr>
                <w:top w:val="none" w:sz="0" w:space="0" w:color="auto"/>
                <w:left w:val="none" w:sz="0" w:space="0" w:color="auto"/>
                <w:bottom w:val="none" w:sz="0" w:space="0" w:color="auto"/>
                <w:right w:val="none" w:sz="0" w:space="0" w:color="auto"/>
              </w:divBdr>
              <w:divsChild>
                <w:div w:id="1415929215">
                  <w:marLeft w:val="0"/>
                  <w:marRight w:val="0"/>
                  <w:marTop w:val="0"/>
                  <w:marBottom w:val="0"/>
                  <w:divBdr>
                    <w:top w:val="none" w:sz="0" w:space="0" w:color="auto"/>
                    <w:left w:val="none" w:sz="0" w:space="0" w:color="auto"/>
                    <w:bottom w:val="none" w:sz="0" w:space="0" w:color="auto"/>
                    <w:right w:val="none" w:sz="0" w:space="0" w:color="auto"/>
                  </w:divBdr>
                  <w:divsChild>
                    <w:div w:id="1919093369">
                      <w:marLeft w:val="0"/>
                      <w:marRight w:val="0"/>
                      <w:marTop w:val="0"/>
                      <w:marBottom w:val="0"/>
                      <w:divBdr>
                        <w:top w:val="none" w:sz="0" w:space="0" w:color="auto"/>
                        <w:left w:val="none" w:sz="0" w:space="0" w:color="auto"/>
                        <w:bottom w:val="none" w:sz="0" w:space="0" w:color="auto"/>
                        <w:right w:val="none" w:sz="0" w:space="0" w:color="auto"/>
                      </w:divBdr>
                      <w:divsChild>
                        <w:div w:id="174406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30145">
      <w:bodyDiv w:val="1"/>
      <w:marLeft w:val="0"/>
      <w:marRight w:val="0"/>
      <w:marTop w:val="0"/>
      <w:marBottom w:val="0"/>
      <w:divBdr>
        <w:top w:val="none" w:sz="0" w:space="0" w:color="auto"/>
        <w:left w:val="none" w:sz="0" w:space="0" w:color="auto"/>
        <w:bottom w:val="none" w:sz="0" w:space="0" w:color="auto"/>
        <w:right w:val="none" w:sz="0" w:space="0" w:color="auto"/>
      </w:divBdr>
    </w:div>
    <w:div w:id="951976613">
      <w:bodyDiv w:val="1"/>
      <w:marLeft w:val="0"/>
      <w:marRight w:val="0"/>
      <w:marTop w:val="0"/>
      <w:marBottom w:val="0"/>
      <w:divBdr>
        <w:top w:val="none" w:sz="0" w:space="0" w:color="auto"/>
        <w:left w:val="none" w:sz="0" w:space="0" w:color="auto"/>
        <w:bottom w:val="none" w:sz="0" w:space="0" w:color="auto"/>
        <w:right w:val="none" w:sz="0" w:space="0" w:color="auto"/>
      </w:divBdr>
      <w:divsChild>
        <w:div w:id="59058791">
          <w:marLeft w:val="0"/>
          <w:marRight w:val="0"/>
          <w:marTop w:val="0"/>
          <w:marBottom w:val="0"/>
          <w:divBdr>
            <w:top w:val="none" w:sz="0" w:space="0" w:color="auto"/>
            <w:left w:val="none" w:sz="0" w:space="0" w:color="auto"/>
            <w:bottom w:val="none" w:sz="0" w:space="0" w:color="auto"/>
            <w:right w:val="none" w:sz="0" w:space="0" w:color="auto"/>
          </w:divBdr>
          <w:divsChild>
            <w:div w:id="1818689943">
              <w:marLeft w:val="0"/>
              <w:marRight w:val="0"/>
              <w:marTop w:val="0"/>
              <w:marBottom w:val="0"/>
              <w:divBdr>
                <w:top w:val="none" w:sz="0" w:space="0" w:color="auto"/>
                <w:left w:val="none" w:sz="0" w:space="0" w:color="auto"/>
                <w:bottom w:val="none" w:sz="0" w:space="0" w:color="auto"/>
                <w:right w:val="none" w:sz="0" w:space="0" w:color="auto"/>
              </w:divBdr>
              <w:divsChild>
                <w:div w:id="1916281037">
                  <w:marLeft w:val="0"/>
                  <w:marRight w:val="0"/>
                  <w:marTop w:val="0"/>
                  <w:marBottom w:val="0"/>
                  <w:divBdr>
                    <w:top w:val="none" w:sz="0" w:space="0" w:color="auto"/>
                    <w:left w:val="none" w:sz="0" w:space="0" w:color="auto"/>
                    <w:bottom w:val="none" w:sz="0" w:space="0" w:color="auto"/>
                    <w:right w:val="none" w:sz="0" w:space="0" w:color="auto"/>
                  </w:divBdr>
                  <w:divsChild>
                    <w:div w:id="2101217353">
                      <w:marLeft w:val="0"/>
                      <w:marRight w:val="0"/>
                      <w:marTop w:val="0"/>
                      <w:marBottom w:val="0"/>
                      <w:divBdr>
                        <w:top w:val="none" w:sz="0" w:space="0" w:color="auto"/>
                        <w:left w:val="none" w:sz="0" w:space="0" w:color="auto"/>
                        <w:bottom w:val="none" w:sz="0" w:space="0" w:color="auto"/>
                        <w:right w:val="none" w:sz="0" w:space="0" w:color="auto"/>
                      </w:divBdr>
                      <w:divsChild>
                        <w:div w:id="40441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1874856">
      <w:bodyDiv w:val="1"/>
      <w:marLeft w:val="0"/>
      <w:marRight w:val="0"/>
      <w:marTop w:val="0"/>
      <w:marBottom w:val="0"/>
      <w:divBdr>
        <w:top w:val="none" w:sz="0" w:space="0" w:color="auto"/>
        <w:left w:val="none" w:sz="0" w:space="0" w:color="auto"/>
        <w:bottom w:val="none" w:sz="0" w:space="0" w:color="auto"/>
        <w:right w:val="none" w:sz="0" w:space="0" w:color="auto"/>
      </w:divBdr>
      <w:divsChild>
        <w:div w:id="51276563">
          <w:marLeft w:val="0"/>
          <w:marRight w:val="0"/>
          <w:marTop w:val="0"/>
          <w:marBottom w:val="0"/>
          <w:divBdr>
            <w:top w:val="none" w:sz="0" w:space="0" w:color="auto"/>
            <w:left w:val="none" w:sz="0" w:space="0" w:color="auto"/>
            <w:bottom w:val="none" w:sz="0" w:space="0" w:color="auto"/>
            <w:right w:val="none" w:sz="0" w:space="0" w:color="auto"/>
          </w:divBdr>
          <w:divsChild>
            <w:div w:id="1949462045">
              <w:marLeft w:val="0"/>
              <w:marRight w:val="0"/>
              <w:marTop w:val="0"/>
              <w:marBottom w:val="0"/>
              <w:divBdr>
                <w:top w:val="none" w:sz="0" w:space="0" w:color="auto"/>
                <w:left w:val="none" w:sz="0" w:space="0" w:color="auto"/>
                <w:bottom w:val="none" w:sz="0" w:space="0" w:color="auto"/>
                <w:right w:val="none" w:sz="0" w:space="0" w:color="auto"/>
              </w:divBdr>
              <w:divsChild>
                <w:div w:id="1542935457">
                  <w:marLeft w:val="0"/>
                  <w:marRight w:val="0"/>
                  <w:marTop w:val="0"/>
                  <w:marBottom w:val="0"/>
                  <w:divBdr>
                    <w:top w:val="none" w:sz="0" w:space="0" w:color="auto"/>
                    <w:left w:val="none" w:sz="0" w:space="0" w:color="auto"/>
                    <w:bottom w:val="none" w:sz="0" w:space="0" w:color="auto"/>
                    <w:right w:val="none" w:sz="0" w:space="0" w:color="auto"/>
                  </w:divBdr>
                  <w:divsChild>
                    <w:div w:id="1206214131">
                      <w:marLeft w:val="0"/>
                      <w:marRight w:val="0"/>
                      <w:marTop w:val="0"/>
                      <w:marBottom w:val="0"/>
                      <w:divBdr>
                        <w:top w:val="none" w:sz="0" w:space="0" w:color="auto"/>
                        <w:left w:val="none" w:sz="0" w:space="0" w:color="auto"/>
                        <w:bottom w:val="none" w:sz="0" w:space="0" w:color="auto"/>
                        <w:right w:val="none" w:sz="0" w:space="0" w:color="auto"/>
                      </w:divBdr>
                      <w:divsChild>
                        <w:div w:id="1150248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885404">
      <w:bodyDiv w:val="1"/>
      <w:marLeft w:val="0"/>
      <w:marRight w:val="0"/>
      <w:marTop w:val="0"/>
      <w:marBottom w:val="0"/>
      <w:divBdr>
        <w:top w:val="none" w:sz="0" w:space="0" w:color="auto"/>
        <w:left w:val="none" w:sz="0" w:space="0" w:color="auto"/>
        <w:bottom w:val="none" w:sz="0" w:space="0" w:color="auto"/>
        <w:right w:val="none" w:sz="0" w:space="0" w:color="auto"/>
      </w:divBdr>
      <w:divsChild>
        <w:div w:id="791941047">
          <w:marLeft w:val="0"/>
          <w:marRight w:val="0"/>
          <w:marTop w:val="0"/>
          <w:marBottom w:val="0"/>
          <w:divBdr>
            <w:top w:val="none" w:sz="0" w:space="0" w:color="auto"/>
            <w:left w:val="none" w:sz="0" w:space="0" w:color="auto"/>
            <w:bottom w:val="none" w:sz="0" w:space="0" w:color="auto"/>
            <w:right w:val="none" w:sz="0" w:space="0" w:color="auto"/>
          </w:divBdr>
          <w:divsChild>
            <w:div w:id="1746493955">
              <w:marLeft w:val="0"/>
              <w:marRight w:val="0"/>
              <w:marTop w:val="0"/>
              <w:marBottom w:val="0"/>
              <w:divBdr>
                <w:top w:val="none" w:sz="0" w:space="0" w:color="auto"/>
                <w:left w:val="none" w:sz="0" w:space="0" w:color="auto"/>
                <w:bottom w:val="none" w:sz="0" w:space="0" w:color="auto"/>
                <w:right w:val="none" w:sz="0" w:space="0" w:color="auto"/>
              </w:divBdr>
              <w:divsChild>
                <w:div w:id="577597033">
                  <w:marLeft w:val="0"/>
                  <w:marRight w:val="0"/>
                  <w:marTop w:val="0"/>
                  <w:marBottom w:val="0"/>
                  <w:divBdr>
                    <w:top w:val="none" w:sz="0" w:space="0" w:color="auto"/>
                    <w:left w:val="none" w:sz="0" w:space="0" w:color="auto"/>
                    <w:bottom w:val="none" w:sz="0" w:space="0" w:color="auto"/>
                    <w:right w:val="none" w:sz="0" w:space="0" w:color="auto"/>
                  </w:divBdr>
                  <w:divsChild>
                    <w:div w:id="1360669703">
                      <w:marLeft w:val="0"/>
                      <w:marRight w:val="0"/>
                      <w:marTop w:val="0"/>
                      <w:marBottom w:val="0"/>
                      <w:divBdr>
                        <w:top w:val="none" w:sz="0" w:space="0" w:color="auto"/>
                        <w:left w:val="none" w:sz="0" w:space="0" w:color="auto"/>
                        <w:bottom w:val="none" w:sz="0" w:space="0" w:color="auto"/>
                        <w:right w:val="none" w:sz="0" w:space="0" w:color="auto"/>
                      </w:divBdr>
                      <w:divsChild>
                        <w:div w:id="64921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88B794C539574AADCE3A4642B64DEF" ma:contentTypeVersion="4" ma:contentTypeDescription="Create a new document." ma:contentTypeScope="" ma:versionID="681fe86d373bd4905db21389654ff03c">
  <xsd:schema xmlns:xsd="http://www.w3.org/2001/XMLSchema" xmlns:xs="http://www.w3.org/2001/XMLSchema" xmlns:p="http://schemas.microsoft.com/office/2006/metadata/properties" xmlns:ns2="94b7882a-39c5-4a57-adce-3a4642b64def" targetNamespace="http://schemas.microsoft.com/office/2006/metadata/properties" ma:root="true" ma:fieldsID="ff64185f5f94dd083bfb405373557ec3" ns2:_="">
    <xsd:import namespace="94b7882a-39c5-4a57-adce-3a4642b64def"/>
    <xsd:element name="properties">
      <xsd:complexType>
        <xsd:sequence>
          <xsd:element name="documentManagement">
            <xsd:complexType>
              <xsd:all>
                <xsd:element ref="ns2:Document_x0020_Type"/>
                <xsd:element ref="ns2:Review_x0020_Date" minOccurs="0"/>
                <xsd:element ref="ns2:Own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b7882a-39c5-4a57-adce-3a4642b64def" elementFormDefault="qualified">
    <xsd:import namespace="http://schemas.microsoft.com/office/2006/documentManagement/types"/>
    <xsd:import namespace="http://schemas.microsoft.com/office/infopath/2007/PartnerControls"/>
    <xsd:element name="Document_x0020_Type" ma:index="2" ma:displayName="Document Type" ma:default="Blank" ma:format="Dropdown" ma:internalName="Document_x0020_Type">
      <xsd:simpleType>
        <xsd:restriction base="dms:Choice">
          <xsd:enumeration value="Blank"/>
          <xsd:enumeration value="Audits - internal"/>
          <xsd:enumeration value="Audits - external"/>
          <xsd:enumeration value="Audits - field"/>
          <xsd:enumeration value="Certificate"/>
          <xsd:enumeration value="Email"/>
          <xsd:enumeration value="Form"/>
          <xsd:enumeration value="Guide"/>
          <xsd:enumeration value="Objective"/>
          <xsd:enumeration value="Other"/>
          <xsd:enumeration value="Quote"/>
          <xsd:enumeration value="Q&amp;A"/>
          <xsd:enumeration value="Photo"/>
          <xsd:enumeration value="Policy/Procedure"/>
          <xsd:enumeration value="Program"/>
          <xsd:enumeration value="Register"/>
          <xsd:enumeration value="Report"/>
          <xsd:enumeration value="SOP"/>
          <xsd:enumeration value="SWI"/>
          <xsd:enumeration value="Template"/>
          <xsd:enumeration value="JSA"/>
        </xsd:restriction>
      </xsd:simpleType>
    </xsd:element>
    <xsd:element name="Review_x0020_Date" ma:index="3" nillable="true" ma:displayName="Review Date" ma:format="DateOnly" ma:internalName="Review_x0020_Date">
      <xsd:simpleType>
        <xsd:restriction base="dms:DateTime"/>
      </xsd:simpleType>
    </xsd:element>
    <xsd:element name="Owner" ma:index="4" nillable="true" ma:displayName="Owner" ma:internalName="Owner">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5" ma:displayName="Title"/>
        <xsd:element ref="dc:subject" maxOccurs="1" ma:index="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ocument_x0020_Type xmlns="94b7882a-39c5-4a57-adce-3a4642b64def">Policy/Procedure</Document_x0020_Type>
    <Owner xmlns="94b7882a-39c5-4a57-adce-3a4642b64def">R Fox</Owner>
    <Review_x0020_Date xmlns="94b7882a-39c5-4a57-adce-3a4642b64def">2016-02-21T13:30:00+00:00</Review_x0020_Dat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D8251-36ED-4F80-90E3-69EFB763E0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b7882a-39c5-4a57-adce-3a4642b64d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EC6DBA-DD10-480E-BBC8-6260B5A2D1A5}">
  <ds:schemaRefs>
    <ds:schemaRef ds:uri="http://schemas.microsoft.com/office/2006/metadata/properties"/>
    <ds:schemaRef ds:uri="http://purl.org/dc/dcmitype/"/>
    <ds:schemaRef ds:uri="http://www.w3.org/XML/1998/namespace"/>
    <ds:schemaRef ds:uri="http://schemas.openxmlformats.org/package/2006/metadata/core-properties"/>
    <ds:schemaRef ds:uri="http://purl.org/dc/elements/1.1/"/>
    <ds:schemaRef ds:uri="http://schemas.microsoft.com/office/2006/documentManagement/types"/>
    <ds:schemaRef ds:uri="http://schemas.microsoft.com/office/infopath/2007/PartnerControls"/>
    <ds:schemaRef ds:uri="94b7882a-39c5-4a57-adce-3a4642b64def"/>
    <ds:schemaRef ds:uri="http://purl.org/dc/terms/"/>
  </ds:schemaRefs>
</ds:datastoreItem>
</file>

<file path=customXml/itemProps3.xml><?xml version="1.0" encoding="utf-8"?>
<ds:datastoreItem xmlns:ds="http://schemas.openxmlformats.org/officeDocument/2006/customXml" ds:itemID="{6C63D55E-69EF-4382-AE64-39C1D6B6FBAF}">
  <ds:schemaRefs>
    <ds:schemaRef ds:uri="http://schemas.microsoft.com/sharepoint/v3/contenttype/forms"/>
  </ds:schemaRefs>
</ds:datastoreItem>
</file>

<file path=customXml/itemProps4.xml><?xml version="1.0" encoding="utf-8"?>
<ds:datastoreItem xmlns:ds="http://schemas.openxmlformats.org/officeDocument/2006/customXml" ds:itemID="{09E9B63D-D19D-4E08-9301-EB2E4C0E0B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Pages>
  <Words>875</Words>
  <Characters>5365</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Corp</dc:subject>
  <dc:creator>alyon</dc:creator>
  <cp:lastModifiedBy>Rodney Fox</cp:lastModifiedBy>
  <cp:revision>3</cp:revision>
  <cp:lastPrinted>2015-05-07T07:22:00Z</cp:lastPrinted>
  <dcterms:created xsi:type="dcterms:W3CDTF">2016-01-27T06:51:00Z</dcterms:created>
  <dcterms:modified xsi:type="dcterms:W3CDTF">2016-03-10T04:15:00Z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0x0101002A88B794C539574AADCE3A4642B64DEF</vt:lpwstr>
  </property>
  <property fmtid="{D5CDD505-2E9C-101B-9397-08002B2CF9AE}" pid="3" name="Order">
    <vt:r8>15600</vt:r8>
  </property>
</Properties>
</file>